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A1BD3" w14:textId="77777777" w:rsidR="000470CA" w:rsidRDefault="000470CA" w:rsidP="001B5EC2">
      <w:pPr>
        <w:widowControl w:val="0"/>
        <w:suppressAutoHyphens w:val="0"/>
        <w:spacing w:after="0" w:line="240" w:lineRule="auto"/>
        <w:jc w:val="center"/>
        <w:rPr>
          <w:rFonts w:ascii="Arial" w:hAnsi="Arial" w:cs="Arial"/>
          <w:b/>
          <w:sz w:val="24"/>
          <w:szCs w:val="24"/>
          <w:u w:val="single"/>
        </w:rPr>
      </w:pPr>
      <w:bookmarkStart w:id="0" w:name="_GoBack"/>
      <w:bookmarkEnd w:id="0"/>
    </w:p>
    <w:p w14:paraId="25440FFF" w14:textId="77777777" w:rsidR="00FF4718" w:rsidRDefault="00FF4718" w:rsidP="001B5EC2">
      <w:pPr>
        <w:widowControl w:val="0"/>
        <w:suppressAutoHyphens w:val="0"/>
        <w:spacing w:after="0" w:line="240" w:lineRule="auto"/>
        <w:jc w:val="center"/>
        <w:rPr>
          <w:rFonts w:ascii="Arial" w:hAnsi="Arial" w:cs="Arial"/>
          <w:b/>
          <w:sz w:val="24"/>
          <w:szCs w:val="24"/>
          <w:u w:val="single"/>
        </w:rPr>
      </w:pPr>
    </w:p>
    <w:p w14:paraId="4735FD07" w14:textId="0DC5A951" w:rsidR="00E53182" w:rsidRPr="00C773B7" w:rsidRDefault="00BA12EB" w:rsidP="001B5EC2">
      <w:pPr>
        <w:widowControl w:val="0"/>
        <w:suppressAutoHyphens w:val="0"/>
        <w:spacing w:after="0" w:line="240" w:lineRule="auto"/>
        <w:jc w:val="center"/>
        <w:rPr>
          <w:rFonts w:ascii="Arial" w:hAnsi="Arial" w:cs="Arial"/>
          <w:b/>
          <w:sz w:val="24"/>
          <w:szCs w:val="24"/>
        </w:rPr>
      </w:pPr>
      <w:r w:rsidRPr="00C773B7">
        <w:rPr>
          <w:rFonts w:ascii="Arial" w:hAnsi="Arial" w:cs="Arial"/>
          <w:b/>
          <w:sz w:val="24"/>
          <w:szCs w:val="24"/>
        </w:rPr>
        <w:t>NOTA INFORMATIVA</w:t>
      </w:r>
    </w:p>
    <w:p w14:paraId="051397AD" w14:textId="79F8F037" w:rsidR="00C773B7" w:rsidRPr="00C773B7" w:rsidRDefault="00C773B7" w:rsidP="001B5EC2">
      <w:pPr>
        <w:widowControl w:val="0"/>
        <w:suppressAutoHyphens w:val="0"/>
        <w:spacing w:after="0" w:line="240" w:lineRule="auto"/>
        <w:jc w:val="center"/>
        <w:rPr>
          <w:rFonts w:ascii="Arial" w:hAnsi="Arial" w:cs="Arial"/>
          <w:b/>
          <w:sz w:val="24"/>
          <w:szCs w:val="24"/>
        </w:rPr>
      </w:pPr>
      <w:r w:rsidRPr="00C773B7">
        <w:rPr>
          <w:rFonts w:ascii="Arial" w:hAnsi="Arial" w:cs="Arial"/>
          <w:b/>
          <w:sz w:val="24"/>
          <w:szCs w:val="24"/>
        </w:rPr>
        <w:t>Procedimiento CARM código 1075 SIA 206940</w:t>
      </w:r>
    </w:p>
    <w:p w14:paraId="10E934F8" w14:textId="5AE211E5" w:rsidR="007B3FBA" w:rsidRDefault="00E53182" w:rsidP="001B5EC2">
      <w:pPr>
        <w:spacing w:after="0" w:line="240" w:lineRule="auto"/>
        <w:jc w:val="center"/>
        <w:rPr>
          <w:rFonts w:ascii="Arial" w:hAnsi="Arial" w:cs="Arial"/>
          <w:b/>
          <w:sz w:val="24"/>
          <w:szCs w:val="24"/>
        </w:rPr>
      </w:pPr>
      <w:r w:rsidRPr="00C773B7">
        <w:rPr>
          <w:rFonts w:ascii="Arial" w:hAnsi="Arial" w:cs="Arial"/>
          <w:b/>
          <w:sz w:val="24"/>
          <w:szCs w:val="24"/>
        </w:rPr>
        <w:t xml:space="preserve">Inscripción Registro </w:t>
      </w:r>
      <w:r w:rsidRPr="00C773B7">
        <w:rPr>
          <w:rFonts w:ascii="Arial Negrita" w:hAnsi="Arial Negrita" w:cs="Arial"/>
          <w:b/>
          <w:sz w:val="24"/>
          <w:szCs w:val="24"/>
        </w:rPr>
        <w:t>E</w:t>
      </w:r>
      <w:r w:rsidR="00C773B7">
        <w:rPr>
          <w:rFonts w:ascii="Arial Negrita" w:hAnsi="Arial Negrita" w:cs="Arial"/>
          <w:b/>
          <w:sz w:val="24"/>
          <w:szCs w:val="24"/>
        </w:rPr>
        <w:t xml:space="preserve">stablecimiento y Actividades Industriales </w:t>
      </w:r>
      <w:r w:rsidR="00240442">
        <w:rPr>
          <w:rFonts w:ascii="Arial" w:hAnsi="Arial" w:cs="Arial"/>
          <w:b/>
          <w:sz w:val="24"/>
          <w:szCs w:val="24"/>
        </w:rPr>
        <w:t>de la Región de Murcia (RI) y Registro Industrial Integrado (RII)</w:t>
      </w:r>
    </w:p>
    <w:p w14:paraId="22311F7C" w14:textId="77777777" w:rsidR="007C20CF" w:rsidRPr="00C773B7" w:rsidRDefault="007C20CF" w:rsidP="001B5EC2">
      <w:pPr>
        <w:spacing w:after="0" w:line="240" w:lineRule="auto"/>
        <w:jc w:val="center"/>
        <w:rPr>
          <w:rFonts w:ascii="Arial" w:hAnsi="Arial" w:cs="Arial"/>
          <w:b/>
          <w:sz w:val="24"/>
          <w:szCs w:val="24"/>
        </w:rPr>
      </w:pPr>
    </w:p>
    <w:p w14:paraId="48AFFAB0" w14:textId="00E3474E" w:rsidR="007C20CF" w:rsidRPr="00114D95" w:rsidRDefault="007C20CF" w:rsidP="007C20CF">
      <w:pPr>
        <w:suppressAutoHyphens w:val="0"/>
        <w:spacing w:after="0" w:line="240" w:lineRule="auto"/>
        <w:rPr>
          <w:rFonts w:ascii="Arial" w:eastAsia="Times New Roman" w:hAnsi="Arial" w:cs="Arial"/>
          <w:b/>
          <w:color w:val="auto"/>
          <w:sz w:val="24"/>
          <w:szCs w:val="24"/>
          <w:u w:val="single"/>
          <w:lang w:val="es-ES_tradnl" w:eastAsia="es-ES"/>
        </w:rPr>
      </w:pPr>
      <w:r w:rsidRPr="00114D95">
        <w:rPr>
          <w:rFonts w:ascii="Arial" w:eastAsia="Times New Roman" w:hAnsi="Arial" w:cs="Arial"/>
          <w:b/>
          <w:color w:val="auto"/>
          <w:sz w:val="24"/>
          <w:szCs w:val="24"/>
          <w:u w:val="single"/>
          <w:lang w:val="es-ES_tradnl" w:eastAsia="es-ES"/>
        </w:rPr>
        <w:fldChar w:fldCharType="begin">
          <w:ffData>
            <w:name w:val=""/>
            <w:enabled/>
            <w:calcOnExit w:val="0"/>
            <w:checkBox>
              <w:sizeAuto/>
              <w:default w:val="0"/>
            </w:checkBox>
          </w:ffData>
        </w:fldChar>
      </w:r>
      <w:r w:rsidRPr="00114D95">
        <w:rPr>
          <w:rFonts w:ascii="Arial" w:eastAsia="Times New Roman" w:hAnsi="Arial" w:cs="Arial"/>
          <w:b/>
          <w:color w:val="auto"/>
          <w:sz w:val="24"/>
          <w:szCs w:val="24"/>
          <w:u w:val="single"/>
          <w:lang w:val="es-ES_tradnl" w:eastAsia="es-ES"/>
        </w:rPr>
        <w:instrText xml:space="preserve"> FORMCHECKBOX </w:instrText>
      </w:r>
      <w:r w:rsidR="00EF549A">
        <w:rPr>
          <w:rFonts w:ascii="Arial" w:eastAsia="Times New Roman" w:hAnsi="Arial" w:cs="Arial"/>
          <w:b/>
          <w:color w:val="auto"/>
          <w:sz w:val="24"/>
          <w:szCs w:val="24"/>
          <w:u w:val="single"/>
          <w:lang w:val="es-ES_tradnl" w:eastAsia="es-ES"/>
        </w:rPr>
      </w:r>
      <w:r w:rsidR="00EF549A">
        <w:rPr>
          <w:rFonts w:ascii="Arial" w:eastAsia="Times New Roman" w:hAnsi="Arial" w:cs="Arial"/>
          <w:b/>
          <w:color w:val="auto"/>
          <w:sz w:val="24"/>
          <w:szCs w:val="24"/>
          <w:u w:val="single"/>
          <w:lang w:val="es-ES_tradnl" w:eastAsia="es-ES"/>
        </w:rPr>
        <w:fldChar w:fldCharType="separate"/>
      </w:r>
      <w:r w:rsidRPr="00114D95">
        <w:rPr>
          <w:rFonts w:ascii="Arial" w:eastAsia="Times New Roman" w:hAnsi="Arial" w:cs="Arial"/>
          <w:b/>
          <w:color w:val="auto"/>
          <w:sz w:val="24"/>
          <w:szCs w:val="24"/>
          <w:u w:val="single"/>
          <w:lang w:val="es-ES_tradnl" w:eastAsia="es-ES"/>
        </w:rPr>
        <w:fldChar w:fldCharType="end"/>
      </w:r>
      <w:r w:rsidRPr="00114D95">
        <w:rPr>
          <w:rFonts w:ascii="Arial" w:eastAsia="Times New Roman" w:hAnsi="Arial" w:cs="Arial"/>
          <w:b/>
          <w:color w:val="auto"/>
          <w:sz w:val="24"/>
          <w:szCs w:val="24"/>
          <w:u w:val="single"/>
          <w:lang w:val="es-ES_tradnl" w:eastAsia="es-ES"/>
        </w:rPr>
        <w:t xml:space="preserve"> NUEVA INSTALACIÓ</w:t>
      </w:r>
      <w:r w:rsidRPr="007C20CF">
        <w:rPr>
          <w:rFonts w:ascii="Arial" w:eastAsia="Times New Roman" w:hAnsi="Arial" w:cs="Arial"/>
          <w:b/>
          <w:color w:val="auto"/>
          <w:sz w:val="24"/>
          <w:szCs w:val="24"/>
          <w:u w:val="single"/>
          <w:lang w:val="es-ES_tradnl" w:eastAsia="es-ES"/>
        </w:rPr>
        <w:t>N.</w:t>
      </w:r>
    </w:p>
    <w:p w14:paraId="4348CC44" w14:textId="21B1DED3" w:rsidR="006E53CA" w:rsidRDefault="00FA31E3" w:rsidP="00FF4718">
      <w:pPr>
        <w:spacing w:before="120" w:line="240" w:lineRule="auto"/>
        <w:ind w:firstLine="709"/>
        <w:jc w:val="both"/>
        <w:rPr>
          <w:rFonts w:ascii="Arial" w:hAnsi="Arial" w:cs="Arial"/>
          <w:sz w:val="20"/>
          <w:szCs w:val="20"/>
        </w:rPr>
      </w:pPr>
      <w:r>
        <w:rPr>
          <w:rFonts w:ascii="Arial" w:hAnsi="Arial" w:cs="Arial"/>
          <w:sz w:val="20"/>
          <w:szCs w:val="20"/>
        </w:rPr>
        <w:t xml:space="preserve">Marcar este apartado en la DECLARACIÓN RESPONSABLE, supone </w:t>
      </w:r>
      <w:r w:rsidR="008550C3">
        <w:rPr>
          <w:rFonts w:ascii="Arial" w:hAnsi="Arial" w:cs="Arial"/>
          <w:sz w:val="20"/>
          <w:szCs w:val="20"/>
        </w:rPr>
        <w:t>l</w:t>
      </w:r>
      <w:r w:rsidR="00034B3A" w:rsidRPr="00B20347">
        <w:rPr>
          <w:rFonts w:ascii="Arial" w:hAnsi="Arial" w:cs="Arial"/>
          <w:sz w:val="20"/>
          <w:szCs w:val="20"/>
        </w:rPr>
        <w:t xml:space="preserve">a inscripción en </w:t>
      </w:r>
      <w:r w:rsidR="00034B3A" w:rsidRPr="00034B3A">
        <w:rPr>
          <w:rFonts w:ascii="Arial" w:hAnsi="Arial" w:cs="Arial"/>
          <w:sz w:val="20"/>
          <w:szCs w:val="20"/>
        </w:rPr>
        <w:t xml:space="preserve">el </w:t>
      </w:r>
      <w:r w:rsidR="00034B3A">
        <w:rPr>
          <w:rFonts w:ascii="Arial" w:hAnsi="Arial" w:cs="Arial"/>
          <w:sz w:val="20"/>
          <w:szCs w:val="20"/>
        </w:rPr>
        <w:t>Registro de establecimientos industriales de la Región de Murcia</w:t>
      </w:r>
      <w:r w:rsidR="00344BE7">
        <w:rPr>
          <w:rFonts w:ascii="Arial" w:hAnsi="Arial" w:cs="Arial"/>
          <w:sz w:val="20"/>
          <w:szCs w:val="20"/>
        </w:rPr>
        <w:t xml:space="preserve"> y en el Registro Industrial Integrado</w:t>
      </w:r>
      <w:r w:rsidR="003A6348">
        <w:rPr>
          <w:rFonts w:ascii="Arial" w:hAnsi="Arial" w:cs="Arial"/>
          <w:sz w:val="20"/>
          <w:szCs w:val="20"/>
        </w:rPr>
        <w:t xml:space="preserve"> del Ministerio competente en Industria</w:t>
      </w:r>
      <w:r>
        <w:rPr>
          <w:rFonts w:ascii="Arial" w:hAnsi="Arial" w:cs="Arial"/>
          <w:sz w:val="20"/>
          <w:szCs w:val="20"/>
        </w:rPr>
        <w:t>, si es el caso</w:t>
      </w:r>
      <w:r w:rsidR="006E53CA">
        <w:rPr>
          <w:rFonts w:ascii="Arial" w:hAnsi="Arial" w:cs="Arial"/>
          <w:sz w:val="20"/>
          <w:szCs w:val="20"/>
        </w:rPr>
        <w:t>.</w:t>
      </w:r>
      <w:r w:rsidR="003A6348">
        <w:rPr>
          <w:rFonts w:ascii="Arial" w:hAnsi="Arial" w:cs="Arial"/>
          <w:sz w:val="20"/>
          <w:szCs w:val="20"/>
        </w:rPr>
        <w:t xml:space="preserve"> </w:t>
      </w:r>
      <w:r w:rsidR="006E53CA">
        <w:rPr>
          <w:rFonts w:ascii="Arial" w:hAnsi="Arial" w:cs="Arial"/>
          <w:sz w:val="20"/>
          <w:szCs w:val="20"/>
        </w:rPr>
        <w:t xml:space="preserve">La presentación de esta DECLARACIÓN RESPONSABLE se deber realizar antes de la puesta en servicio o comenzar sus actividades. </w:t>
      </w:r>
    </w:p>
    <w:p w14:paraId="658E21B5" w14:textId="4E056BE4" w:rsidR="005266FF" w:rsidRDefault="005266FF" w:rsidP="005266FF">
      <w:pPr>
        <w:spacing w:before="120" w:line="240" w:lineRule="auto"/>
        <w:ind w:firstLine="709"/>
        <w:jc w:val="both"/>
        <w:rPr>
          <w:rFonts w:ascii="Arial" w:hAnsi="Arial" w:cs="Arial"/>
          <w:sz w:val="20"/>
          <w:szCs w:val="20"/>
        </w:rPr>
      </w:pPr>
      <w:r>
        <w:rPr>
          <w:rFonts w:ascii="Arial" w:hAnsi="Arial" w:cs="Arial"/>
          <w:sz w:val="20"/>
          <w:szCs w:val="20"/>
        </w:rPr>
        <w:t xml:space="preserve">La presentación de la </w:t>
      </w:r>
      <w:r w:rsidRPr="005266FF">
        <w:rPr>
          <w:rFonts w:ascii="Arial" w:hAnsi="Arial" w:cs="Arial"/>
          <w:sz w:val="20"/>
          <w:szCs w:val="20"/>
        </w:rPr>
        <w:t>DECLARACIÓN RESPONSABLE</w:t>
      </w:r>
      <w:r>
        <w:rPr>
          <w:rFonts w:ascii="Arial" w:hAnsi="Arial" w:cs="Arial"/>
          <w:sz w:val="20"/>
          <w:szCs w:val="20"/>
        </w:rPr>
        <w:t xml:space="preserve"> a través de este procedimiento</w:t>
      </w:r>
      <w:r w:rsidR="00EC5D37">
        <w:rPr>
          <w:rFonts w:ascii="Arial" w:hAnsi="Arial" w:cs="Arial"/>
          <w:sz w:val="20"/>
          <w:szCs w:val="20"/>
        </w:rPr>
        <w:t xml:space="preserve"> 1075</w:t>
      </w:r>
      <w:r>
        <w:rPr>
          <w:rFonts w:ascii="Arial" w:hAnsi="Arial" w:cs="Arial"/>
          <w:sz w:val="20"/>
          <w:szCs w:val="20"/>
        </w:rPr>
        <w:t xml:space="preserve"> </w:t>
      </w:r>
      <w:r w:rsidRPr="005266FF">
        <w:rPr>
          <w:rFonts w:ascii="Arial" w:hAnsi="Arial" w:cs="Arial"/>
          <w:sz w:val="20"/>
          <w:szCs w:val="20"/>
        </w:rPr>
        <w:t>habilita a los titulares del</w:t>
      </w:r>
      <w:r>
        <w:rPr>
          <w:rFonts w:ascii="Arial" w:hAnsi="Arial" w:cs="Arial"/>
          <w:sz w:val="20"/>
          <w:szCs w:val="20"/>
        </w:rPr>
        <w:t xml:space="preserve"> establecimiento </w:t>
      </w:r>
      <w:r w:rsidR="00EC5D37">
        <w:rPr>
          <w:rFonts w:ascii="Arial" w:hAnsi="Arial" w:cs="Arial"/>
          <w:sz w:val="20"/>
          <w:szCs w:val="20"/>
        </w:rPr>
        <w:t xml:space="preserve">o actividad de carácter industrial ubicadas en la Región de Murcia </w:t>
      </w:r>
      <w:r>
        <w:rPr>
          <w:rFonts w:ascii="Arial" w:hAnsi="Arial" w:cs="Arial"/>
          <w:sz w:val="20"/>
          <w:szCs w:val="20"/>
        </w:rPr>
        <w:t>a ponerl</w:t>
      </w:r>
      <w:r w:rsidR="00EC5D37">
        <w:rPr>
          <w:rFonts w:ascii="Arial" w:hAnsi="Arial" w:cs="Arial"/>
          <w:sz w:val="20"/>
          <w:szCs w:val="20"/>
        </w:rPr>
        <w:t>as</w:t>
      </w:r>
      <w:r>
        <w:rPr>
          <w:rFonts w:ascii="Arial" w:hAnsi="Arial" w:cs="Arial"/>
          <w:sz w:val="20"/>
          <w:szCs w:val="20"/>
        </w:rPr>
        <w:t xml:space="preserve"> </w:t>
      </w:r>
      <w:r w:rsidRPr="005266FF">
        <w:rPr>
          <w:rFonts w:ascii="Arial" w:hAnsi="Arial" w:cs="Arial"/>
          <w:sz w:val="20"/>
          <w:szCs w:val="20"/>
        </w:rPr>
        <w:t>en funcionamiento con carácter inmediato</w:t>
      </w:r>
      <w:r w:rsidR="008F4ADD">
        <w:rPr>
          <w:rFonts w:ascii="Arial" w:hAnsi="Arial" w:cs="Arial"/>
          <w:sz w:val="20"/>
          <w:szCs w:val="20"/>
        </w:rPr>
        <w:t xml:space="preserve"> con respecto a la legislación de seguridad industrial</w:t>
      </w:r>
      <w:r w:rsidRPr="005266FF">
        <w:rPr>
          <w:rFonts w:ascii="Arial" w:hAnsi="Arial" w:cs="Arial"/>
          <w:sz w:val="20"/>
          <w:szCs w:val="20"/>
        </w:rPr>
        <w:t xml:space="preserve">, sin perjuicio de la obtención </w:t>
      </w:r>
      <w:proofErr w:type="gramStart"/>
      <w:r w:rsidRPr="005266FF">
        <w:rPr>
          <w:rFonts w:ascii="Arial" w:hAnsi="Arial" w:cs="Arial"/>
          <w:sz w:val="20"/>
          <w:szCs w:val="20"/>
        </w:rPr>
        <w:t>de</w:t>
      </w:r>
      <w:proofErr w:type="gramEnd"/>
      <w:r w:rsidRPr="005266FF">
        <w:rPr>
          <w:rFonts w:ascii="Arial" w:hAnsi="Arial" w:cs="Arial"/>
          <w:sz w:val="20"/>
          <w:szCs w:val="20"/>
        </w:rPr>
        <w:t xml:space="preserve"> las autorizaciones que sean necesarias para el ejercicio de la actividad de la que forma parte </w:t>
      </w:r>
      <w:r>
        <w:rPr>
          <w:rFonts w:ascii="Arial" w:hAnsi="Arial" w:cs="Arial"/>
          <w:sz w:val="20"/>
          <w:szCs w:val="20"/>
        </w:rPr>
        <w:t>e</w:t>
      </w:r>
      <w:r w:rsidRPr="005266FF">
        <w:rPr>
          <w:rFonts w:ascii="Arial" w:hAnsi="Arial" w:cs="Arial"/>
          <w:sz w:val="20"/>
          <w:szCs w:val="20"/>
        </w:rPr>
        <w:t xml:space="preserve">l </w:t>
      </w:r>
      <w:r>
        <w:rPr>
          <w:rFonts w:ascii="Arial" w:hAnsi="Arial" w:cs="Arial"/>
          <w:sz w:val="20"/>
          <w:szCs w:val="20"/>
        </w:rPr>
        <w:t>establecimiento</w:t>
      </w:r>
      <w:r w:rsidR="002F2D4A">
        <w:rPr>
          <w:rFonts w:ascii="Arial" w:hAnsi="Arial" w:cs="Arial"/>
          <w:sz w:val="20"/>
          <w:szCs w:val="20"/>
        </w:rPr>
        <w:t xml:space="preserve">. </w:t>
      </w:r>
    </w:p>
    <w:p w14:paraId="53553E4B" w14:textId="1A9A3D18" w:rsidR="00F144F5" w:rsidRPr="00FF4718" w:rsidRDefault="007B3FBA" w:rsidP="00F144F5">
      <w:pPr>
        <w:spacing w:before="120" w:line="240" w:lineRule="auto"/>
        <w:ind w:firstLine="709"/>
        <w:jc w:val="both"/>
        <w:rPr>
          <w:rFonts w:ascii="Arial" w:hAnsi="Arial" w:cs="Arial"/>
          <w:sz w:val="16"/>
          <w:szCs w:val="16"/>
        </w:rPr>
      </w:pPr>
      <w:r>
        <w:rPr>
          <w:rFonts w:ascii="Arial" w:hAnsi="Arial" w:cs="Arial"/>
          <w:sz w:val="20"/>
          <w:szCs w:val="20"/>
        </w:rPr>
        <w:t>El titular o representante, antes de obtener el número de inscripción en el Registro de Establecimientos Industriales, de</w:t>
      </w:r>
      <w:r w:rsidRPr="00E834A8">
        <w:rPr>
          <w:rFonts w:ascii="Arial" w:hAnsi="Arial" w:cs="Arial"/>
          <w:sz w:val="20"/>
          <w:szCs w:val="20"/>
        </w:rPr>
        <w:t xml:space="preserve">be realizar los trámites que corresponda para la puesta en funcionamiento, o modificación, o cambio de titularidad, o baja, de </w:t>
      </w:r>
      <w:r>
        <w:rPr>
          <w:rFonts w:ascii="Arial" w:hAnsi="Arial" w:cs="Arial"/>
          <w:sz w:val="20"/>
          <w:szCs w:val="20"/>
        </w:rPr>
        <w:t>las</w:t>
      </w:r>
      <w:r w:rsidRPr="00E834A8">
        <w:rPr>
          <w:rFonts w:ascii="Arial" w:hAnsi="Arial" w:cs="Arial"/>
          <w:sz w:val="20"/>
          <w:szCs w:val="20"/>
        </w:rPr>
        <w:t xml:space="preserve"> diferentes </w:t>
      </w:r>
      <w:r w:rsidRPr="006E53CA">
        <w:rPr>
          <w:rFonts w:ascii="Arial" w:hAnsi="Arial" w:cs="Arial"/>
          <w:b/>
          <w:sz w:val="20"/>
          <w:szCs w:val="20"/>
        </w:rPr>
        <w:t>instalaciones de seguridad industrial</w:t>
      </w:r>
      <w:r>
        <w:rPr>
          <w:rFonts w:ascii="Arial" w:hAnsi="Arial" w:cs="Arial"/>
          <w:sz w:val="20"/>
          <w:szCs w:val="20"/>
        </w:rPr>
        <w:t xml:space="preserve"> que existan en el interior del establecimiento industrial </w:t>
      </w:r>
      <w:r w:rsidRPr="00962CD4">
        <w:rPr>
          <w:rFonts w:ascii="Arial" w:hAnsi="Arial" w:cs="Arial"/>
          <w:i/>
          <w:sz w:val="20"/>
          <w:szCs w:val="20"/>
        </w:rPr>
        <w:t>(instalación de baja tensión, instalación de protección contra incendios, instalación frigorífica, instalación petrolífera, instalación receptora de gas, instalación de suministro de agua, instalación de alta tensión, instalación de almacenamiento GLP, instalaciones de aparatos a presión, instalación de almacenamiento de productos químicos,…)</w:t>
      </w:r>
      <w:r>
        <w:rPr>
          <w:rFonts w:ascii="Arial" w:hAnsi="Arial" w:cs="Arial"/>
          <w:sz w:val="20"/>
          <w:szCs w:val="20"/>
        </w:rPr>
        <w:t xml:space="preserve"> </w:t>
      </w:r>
      <w:r w:rsidRPr="00E834A8">
        <w:rPr>
          <w:rFonts w:ascii="Arial" w:hAnsi="Arial" w:cs="Arial"/>
          <w:sz w:val="20"/>
          <w:szCs w:val="20"/>
        </w:rPr>
        <w:t>a través de</w:t>
      </w:r>
      <w:r>
        <w:rPr>
          <w:rFonts w:ascii="Arial" w:hAnsi="Arial" w:cs="Arial"/>
          <w:sz w:val="20"/>
          <w:szCs w:val="20"/>
        </w:rPr>
        <w:t xml:space="preserve"> </w:t>
      </w:r>
      <w:r w:rsidRPr="00E834A8">
        <w:rPr>
          <w:rFonts w:ascii="Arial" w:hAnsi="Arial" w:cs="Arial"/>
          <w:sz w:val="20"/>
          <w:szCs w:val="20"/>
        </w:rPr>
        <w:t>l</w:t>
      </w:r>
      <w:r>
        <w:rPr>
          <w:rFonts w:ascii="Arial" w:hAnsi="Arial" w:cs="Arial"/>
          <w:sz w:val="20"/>
          <w:szCs w:val="20"/>
        </w:rPr>
        <w:t>os procedimientos disponibles en la CARM siguientes:</w:t>
      </w:r>
      <w:r w:rsidR="00F144F5" w:rsidRPr="00FF4718">
        <w:rPr>
          <w:rFonts w:ascii="Arial" w:hAnsi="Arial" w:cs="Arial"/>
          <w:sz w:val="16"/>
          <w:szCs w:val="16"/>
        </w:rPr>
        <w:t xml:space="preserve"> </w:t>
      </w:r>
    </w:p>
    <w:p w14:paraId="7897B97C" w14:textId="22890B0B" w:rsidR="00FF4718" w:rsidRPr="00FF4718" w:rsidRDefault="00FF4718" w:rsidP="00FF4718">
      <w:pPr>
        <w:spacing w:after="0" w:line="240" w:lineRule="auto"/>
        <w:ind w:firstLine="708"/>
        <w:jc w:val="both"/>
        <w:rPr>
          <w:rFonts w:ascii="Arial" w:hAnsi="Arial" w:cs="Arial"/>
          <w:sz w:val="16"/>
          <w:szCs w:val="16"/>
        </w:rPr>
      </w:pPr>
      <w:r w:rsidRPr="00FF4718">
        <w:rPr>
          <w:rFonts w:ascii="Arial" w:hAnsi="Arial" w:cs="Arial"/>
          <w:sz w:val="16"/>
          <w:szCs w:val="16"/>
        </w:rPr>
        <w:t>CODIGO</w:t>
      </w:r>
      <w:r w:rsidRPr="00FF4718">
        <w:rPr>
          <w:rFonts w:ascii="Arial" w:hAnsi="Arial" w:cs="Arial"/>
          <w:sz w:val="16"/>
          <w:szCs w:val="16"/>
        </w:rPr>
        <w:tab/>
        <w:t>SIA</w:t>
      </w:r>
      <w:r w:rsidRPr="00FF4718">
        <w:rPr>
          <w:rFonts w:ascii="Arial" w:hAnsi="Arial" w:cs="Arial"/>
          <w:sz w:val="16"/>
          <w:szCs w:val="16"/>
        </w:rPr>
        <w:tab/>
        <w:t>NOMBRE</w:t>
      </w:r>
    </w:p>
    <w:p w14:paraId="6FB3BCD6"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9</w:t>
      </w:r>
      <w:r w:rsidRPr="00FF4718">
        <w:rPr>
          <w:rFonts w:ascii="Arial" w:hAnsi="Arial" w:cs="Arial"/>
          <w:sz w:val="16"/>
          <w:szCs w:val="16"/>
        </w:rPr>
        <w:tab/>
        <w:t>206527</w:t>
      </w:r>
      <w:r w:rsidRPr="00FF4718">
        <w:rPr>
          <w:rFonts w:ascii="Arial" w:hAnsi="Arial" w:cs="Arial"/>
          <w:sz w:val="16"/>
          <w:szCs w:val="16"/>
        </w:rPr>
        <w:tab/>
        <w:t>Registro de instalaciones eléctricas de alta tensión</w:t>
      </w:r>
    </w:p>
    <w:p w14:paraId="5D604212"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19</w:t>
      </w:r>
      <w:r w:rsidRPr="00FF4718">
        <w:rPr>
          <w:rFonts w:ascii="Arial" w:hAnsi="Arial" w:cs="Arial"/>
          <w:sz w:val="16"/>
          <w:szCs w:val="16"/>
        </w:rPr>
        <w:tab/>
        <w:t>201487</w:t>
      </w:r>
      <w:r w:rsidRPr="00FF4718">
        <w:rPr>
          <w:rFonts w:ascii="Arial" w:hAnsi="Arial" w:cs="Arial"/>
          <w:sz w:val="16"/>
          <w:szCs w:val="16"/>
        </w:rPr>
        <w:tab/>
        <w:t>Registro de instalaciones eléctricas de baja tensión</w:t>
      </w:r>
    </w:p>
    <w:p w14:paraId="5F18FA6D"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60</w:t>
      </w:r>
      <w:r w:rsidRPr="00FF4718">
        <w:rPr>
          <w:rFonts w:ascii="Arial" w:hAnsi="Arial" w:cs="Arial"/>
          <w:sz w:val="16"/>
          <w:szCs w:val="16"/>
        </w:rPr>
        <w:tab/>
        <w:t>206529</w:t>
      </w:r>
      <w:r w:rsidRPr="00FF4718">
        <w:rPr>
          <w:rFonts w:ascii="Arial" w:hAnsi="Arial" w:cs="Arial"/>
          <w:sz w:val="16"/>
          <w:szCs w:val="16"/>
        </w:rPr>
        <w:tab/>
        <w:t>Registro de instalaciones de gases combustibles</w:t>
      </w:r>
    </w:p>
    <w:p w14:paraId="5C4BFFC9"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61</w:t>
      </w:r>
      <w:r w:rsidRPr="00FF4718">
        <w:rPr>
          <w:rFonts w:ascii="Arial" w:hAnsi="Arial" w:cs="Arial"/>
          <w:sz w:val="16"/>
          <w:szCs w:val="16"/>
        </w:rPr>
        <w:tab/>
        <w:t>206530</w:t>
      </w:r>
      <w:r w:rsidRPr="00FF4718">
        <w:rPr>
          <w:rFonts w:ascii="Arial" w:hAnsi="Arial" w:cs="Arial"/>
          <w:sz w:val="16"/>
          <w:szCs w:val="16"/>
        </w:rPr>
        <w:tab/>
        <w:t>Registro de instalaciones térmicas en los edificios</w:t>
      </w:r>
    </w:p>
    <w:p w14:paraId="6AA0BA34"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272</w:t>
      </w:r>
      <w:r w:rsidRPr="00FF4718">
        <w:rPr>
          <w:rFonts w:ascii="Arial" w:hAnsi="Arial" w:cs="Arial"/>
          <w:sz w:val="16"/>
          <w:szCs w:val="16"/>
        </w:rPr>
        <w:tab/>
        <w:t>206643</w:t>
      </w:r>
      <w:r w:rsidRPr="00FF4718">
        <w:rPr>
          <w:rFonts w:ascii="Arial" w:hAnsi="Arial" w:cs="Arial"/>
          <w:sz w:val="16"/>
          <w:szCs w:val="16"/>
        </w:rPr>
        <w:tab/>
        <w:t>Registro de equipos a presión</w:t>
      </w:r>
    </w:p>
    <w:p w14:paraId="33144438"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273</w:t>
      </w:r>
      <w:r w:rsidRPr="00FF4718">
        <w:rPr>
          <w:rFonts w:ascii="Arial" w:hAnsi="Arial" w:cs="Arial"/>
          <w:sz w:val="16"/>
          <w:szCs w:val="16"/>
        </w:rPr>
        <w:tab/>
        <w:t>201247</w:t>
      </w:r>
      <w:r w:rsidRPr="00FF4718">
        <w:rPr>
          <w:rFonts w:ascii="Arial" w:hAnsi="Arial" w:cs="Arial"/>
          <w:sz w:val="16"/>
          <w:szCs w:val="16"/>
        </w:rPr>
        <w:tab/>
        <w:t>Registro de instalaciones frigoríficas</w:t>
      </w:r>
    </w:p>
    <w:p w14:paraId="2B89DE54"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985</w:t>
      </w:r>
      <w:r w:rsidRPr="00FF4718">
        <w:rPr>
          <w:rFonts w:ascii="Arial" w:hAnsi="Arial" w:cs="Arial"/>
          <w:sz w:val="16"/>
          <w:szCs w:val="16"/>
        </w:rPr>
        <w:tab/>
        <w:t>206918</w:t>
      </w:r>
      <w:r w:rsidRPr="00FF4718">
        <w:rPr>
          <w:rFonts w:ascii="Arial" w:hAnsi="Arial" w:cs="Arial"/>
          <w:sz w:val="16"/>
          <w:szCs w:val="16"/>
        </w:rPr>
        <w:tab/>
        <w:t>Registro de aparatos elevadores</w:t>
      </w:r>
    </w:p>
    <w:p w14:paraId="63230904"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988</w:t>
      </w:r>
      <w:r w:rsidRPr="00FF4718">
        <w:rPr>
          <w:rFonts w:ascii="Arial" w:hAnsi="Arial" w:cs="Arial"/>
          <w:sz w:val="16"/>
          <w:szCs w:val="16"/>
        </w:rPr>
        <w:tab/>
        <w:t>206920</w:t>
      </w:r>
      <w:r w:rsidRPr="00FF4718">
        <w:rPr>
          <w:rFonts w:ascii="Arial" w:hAnsi="Arial" w:cs="Arial"/>
          <w:sz w:val="16"/>
          <w:szCs w:val="16"/>
        </w:rPr>
        <w:tab/>
        <w:t>Registro de instalaciones de almacenamiento de productos químicos</w:t>
      </w:r>
    </w:p>
    <w:p w14:paraId="521DC9C0"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995</w:t>
      </w:r>
      <w:r w:rsidRPr="00FF4718">
        <w:rPr>
          <w:rFonts w:ascii="Arial" w:hAnsi="Arial" w:cs="Arial"/>
          <w:sz w:val="16"/>
          <w:szCs w:val="16"/>
        </w:rPr>
        <w:tab/>
        <w:t>206922</w:t>
      </w:r>
      <w:r w:rsidRPr="00FF4718">
        <w:rPr>
          <w:rFonts w:ascii="Arial" w:hAnsi="Arial" w:cs="Arial"/>
          <w:sz w:val="16"/>
          <w:szCs w:val="16"/>
        </w:rPr>
        <w:tab/>
        <w:t>Registro de instalaciones de almacenamiento de productos petrolíferos líquidos</w:t>
      </w:r>
    </w:p>
    <w:p w14:paraId="5BD1A8C9"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1001</w:t>
      </w:r>
      <w:r w:rsidRPr="00FF4718">
        <w:rPr>
          <w:rFonts w:ascii="Arial" w:hAnsi="Arial" w:cs="Arial"/>
          <w:sz w:val="16"/>
          <w:szCs w:val="16"/>
        </w:rPr>
        <w:tab/>
        <w:t>202100</w:t>
      </w:r>
      <w:r w:rsidRPr="00FF4718">
        <w:rPr>
          <w:rFonts w:ascii="Arial" w:hAnsi="Arial" w:cs="Arial"/>
          <w:sz w:val="16"/>
          <w:szCs w:val="16"/>
        </w:rPr>
        <w:tab/>
        <w:t>Registro de instalaciones interiores de suministro de agua</w:t>
      </w:r>
    </w:p>
    <w:p w14:paraId="1544FF4A" w14:textId="77777777" w:rsidR="00FF4718" w:rsidRPr="00FF4718" w:rsidRDefault="00FF4718" w:rsidP="00FF4718">
      <w:pPr>
        <w:spacing w:after="0" w:line="240" w:lineRule="auto"/>
        <w:ind w:firstLine="709"/>
        <w:jc w:val="both"/>
        <w:rPr>
          <w:rFonts w:ascii="Arial" w:hAnsi="Arial" w:cs="Arial"/>
          <w:sz w:val="16"/>
          <w:szCs w:val="16"/>
        </w:rPr>
      </w:pPr>
      <w:r w:rsidRPr="00FF4718">
        <w:rPr>
          <w:rFonts w:ascii="Arial" w:hAnsi="Arial" w:cs="Arial"/>
          <w:sz w:val="16"/>
          <w:szCs w:val="16"/>
        </w:rPr>
        <w:t>1003</w:t>
      </w:r>
      <w:r w:rsidRPr="00FF4718">
        <w:rPr>
          <w:rFonts w:ascii="Arial" w:hAnsi="Arial" w:cs="Arial"/>
          <w:sz w:val="16"/>
          <w:szCs w:val="16"/>
        </w:rPr>
        <w:tab/>
        <w:t>206924</w:t>
      </w:r>
      <w:r w:rsidRPr="00FF4718">
        <w:rPr>
          <w:rFonts w:ascii="Arial" w:hAnsi="Arial" w:cs="Arial"/>
          <w:sz w:val="16"/>
          <w:szCs w:val="16"/>
        </w:rPr>
        <w:tab/>
        <w:t>Registro de instalaciones de protección contra incendios en establecimientos industriales</w:t>
      </w:r>
    </w:p>
    <w:p w14:paraId="43F866F2" w14:textId="634C2E67" w:rsidR="00CB1FAB" w:rsidRDefault="00DF0FC2" w:rsidP="00E6107F">
      <w:pPr>
        <w:spacing w:before="120" w:after="0" w:line="240" w:lineRule="auto"/>
        <w:ind w:firstLine="709"/>
        <w:jc w:val="both"/>
        <w:rPr>
          <w:rFonts w:ascii="Arial" w:hAnsi="Arial" w:cs="Arial"/>
          <w:sz w:val="20"/>
          <w:szCs w:val="20"/>
        </w:rPr>
      </w:pPr>
      <w:r>
        <w:rPr>
          <w:rFonts w:ascii="Arial" w:hAnsi="Arial" w:cs="Arial"/>
          <w:sz w:val="20"/>
          <w:szCs w:val="20"/>
        </w:rPr>
        <w:t>El</w:t>
      </w:r>
      <w:r w:rsidR="005B2EAF">
        <w:rPr>
          <w:rFonts w:ascii="Arial" w:hAnsi="Arial" w:cs="Arial"/>
          <w:sz w:val="20"/>
          <w:szCs w:val="20"/>
        </w:rPr>
        <w:t xml:space="preserve"> número de</w:t>
      </w:r>
      <w:r>
        <w:rPr>
          <w:rFonts w:ascii="Arial" w:hAnsi="Arial" w:cs="Arial"/>
          <w:sz w:val="20"/>
          <w:szCs w:val="20"/>
        </w:rPr>
        <w:t>l R</w:t>
      </w:r>
      <w:r w:rsidR="005B2EAF">
        <w:rPr>
          <w:rFonts w:ascii="Arial" w:hAnsi="Arial" w:cs="Arial"/>
          <w:sz w:val="20"/>
          <w:szCs w:val="20"/>
        </w:rPr>
        <w:t xml:space="preserve">egistro </w:t>
      </w:r>
      <w:r>
        <w:rPr>
          <w:rFonts w:ascii="Arial" w:hAnsi="Arial" w:cs="Arial"/>
          <w:sz w:val="20"/>
          <w:szCs w:val="20"/>
        </w:rPr>
        <w:t>I</w:t>
      </w:r>
      <w:r w:rsidR="005B2EAF">
        <w:rPr>
          <w:rFonts w:ascii="Arial" w:hAnsi="Arial" w:cs="Arial"/>
          <w:sz w:val="20"/>
          <w:szCs w:val="20"/>
        </w:rPr>
        <w:t>ndustrial</w:t>
      </w:r>
      <w:r w:rsidR="003A6348">
        <w:rPr>
          <w:rFonts w:ascii="Arial" w:hAnsi="Arial" w:cs="Arial"/>
          <w:sz w:val="20"/>
          <w:szCs w:val="20"/>
        </w:rPr>
        <w:t xml:space="preserve"> de la Región de Murcia,</w:t>
      </w:r>
      <w:r w:rsidR="005B2EAF">
        <w:rPr>
          <w:rFonts w:ascii="Arial" w:hAnsi="Arial" w:cs="Arial"/>
          <w:sz w:val="20"/>
          <w:szCs w:val="20"/>
        </w:rPr>
        <w:t xml:space="preserve"> se c</w:t>
      </w:r>
      <w:r w:rsidR="005B2EAF" w:rsidRPr="005B2EAF">
        <w:rPr>
          <w:rFonts w:ascii="Arial" w:hAnsi="Arial" w:cs="Arial"/>
          <w:sz w:val="20"/>
          <w:szCs w:val="20"/>
        </w:rPr>
        <w:t xml:space="preserve">omunica telemáticamente a la Carpeta Ciudadana de la empresa </w:t>
      </w:r>
      <w:r w:rsidR="004E123E">
        <w:rPr>
          <w:rFonts w:ascii="Arial" w:hAnsi="Arial" w:cs="Arial"/>
          <w:sz w:val="20"/>
          <w:szCs w:val="20"/>
        </w:rPr>
        <w:t>solicitante</w:t>
      </w:r>
      <w:r w:rsidR="00E6107F">
        <w:rPr>
          <w:rFonts w:ascii="Arial" w:hAnsi="Arial" w:cs="Arial"/>
          <w:sz w:val="20"/>
          <w:szCs w:val="20"/>
        </w:rPr>
        <w:t xml:space="preserve"> </w:t>
      </w:r>
      <w:r w:rsidR="007C20CF">
        <w:rPr>
          <w:rFonts w:ascii="Arial" w:hAnsi="Arial" w:cs="Arial"/>
          <w:sz w:val="20"/>
          <w:szCs w:val="20"/>
        </w:rPr>
        <w:t xml:space="preserve">que podrá realizar </w:t>
      </w:r>
      <w:r w:rsidR="00E6107F">
        <w:rPr>
          <w:rFonts w:ascii="Arial" w:hAnsi="Arial" w:cs="Arial"/>
          <w:sz w:val="20"/>
          <w:szCs w:val="20"/>
        </w:rPr>
        <w:t xml:space="preserve">y </w:t>
      </w:r>
      <w:r w:rsidR="006E53CA">
        <w:rPr>
          <w:rFonts w:ascii="Arial" w:hAnsi="Arial" w:cs="Arial"/>
          <w:sz w:val="20"/>
          <w:szCs w:val="20"/>
        </w:rPr>
        <w:t>se trasmit</w:t>
      </w:r>
      <w:r>
        <w:rPr>
          <w:rFonts w:ascii="Arial" w:hAnsi="Arial" w:cs="Arial"/>
          <w:sz w:val="20"/>
          <w:szCs w:val="20"/>
        </w:rPr>
        <w:t>irán</w:t>
      </w:r>
      <w:r w:rsidR="006E53CA">
        <w:rPr>
          <w:rFonts w:ascii="Arial" w:hAnsi="Arial" w:cs="Arial"/>
          <w:sz w:val="20"/>
          <w:szCs w:val="20"/>
        </w:rPr>
        <w:t xml:space="preserve"> los datos al </w:t>
      </w:r>
      <w:r w:rsidR="00CB1FAB">
        <w:rPr>
          <w:rFonts w:ascii="Arial" w:hAnsi="Arial" w:cs="Arial"/>
          <w:sz w:val="20"/>
          <w:szCs w:val="20"/>
        </w:rPr>
        <w:t>Registro Industrial de la Región de Murcia</w:t>
      </w:r>
      <w:r w:rsidR="00E6107F">
        <w:rPr>
          <w:rFonts w:ascii="Arial" w:hAnsi="Arial" w:cs="Arial"/>
          <w:sz w:val="20"/>
          <w:szCs w:val="20"/>
        </w:rPr>
        <w:t>,</w:t>
      </w:r>
      <w:r w:rsidR="00CB1FAB">
        <w:rPr>
          <w:rFonts w:ascii="Arial" w:hAnsi="Arial" w:cs="Arial"/>
          <w:sz w:val="20"/>
          <w:szCs w:val="20"/>
        </w:rPr>
        <w:t xml:space="preserve"> </w:t>
      </w:r>
      <w:r w:rsidR="00E6107F">
        <w:rPr>
          <w:rFonts w:ascii="Arial" w:hAnsi="Arial" w:cs="Arial"/>
          <w:sz w:val="20"/>
          <w:szCs w:val="20"/>
        </w:rPr>
        <w:t>que</w:t>
      </w:r>
      <w:r w:rsidR="00CB1FAB">
        <w:rPr>
          <w:rFonts w:ascii="Arial" w:hAnsi="Arial" w:cs="Arial"/>
          <w:sz w:val="20"/>
          <w:szCs w:val="20"/>
        </w:rPr>
        <w:t xml:space="preserve"> </w:t>
      </w:r>
      <w:r w:rsidR="00CB1FAB" w:rsidRPr="00CB1FAB">
        <w:rPr>
          <w:rFonts w:ascii="Arial" w:hAnsi="Arial" w:cs="Arial"/>
          <w:sz w:val="20"/>
          <w:szCs w:val="20"/>
        </w:rPr>
        <w:t>puede</w:t>
      </w:r>
      <w:r w:rsidR="00CB1FAB">
        <w:rPr>
          <w:rFonts w:ascii="Arial" w:hAnsi="Arial" w:cs="Arial"/>
          <w:sz w:val="20"/>
          <w:szCs w:val="20"/>
        </w:rPr>
        <w:t xml:space="preserve"> consultar</w:t>
      </w:r>
      <w:r w:rsidR="00E6107F">
        <w:rPr>
          <w:rFonts w:ascii="Arial" w:hAnsi="Arial" w:cs="Arial"/>
          <w:sz w:val="20"/>
          <w:szCs w:val="20"/>
        </w:rPr>
        <w:t>se</w:t>
      </w:r>
      <w:r w:rsidR="00CB1FAB" w:rsidRPr="00CB1FAB">
        <w:rPr>
          <w:rFonts w:ascii="Arial" w:hAnsi="Arial" w:cs="Arial"/>
          <w:sz w:val="20"/>
          <w:szCs w:val="20"/>
        </w:rPr>
        <w:t xml:space="preserve"> </w:t>
      </w:r>
      <w:r w:rsidR="00CB1FAB">
        <w:rPr>
          <w:rFonts w:ascii="Arial" w:hAnsi="Arial" w:cs="Arial"/>
          <w:sz w:val="20"/>
          <w:szCs w:val="20"/>
        </w:rPr>
        <w:t xml:space="preserve">en </w:t>
      </w:r>
      <w:r w:rsidR="00E6107F">
        <w:rPr>
          <w:rFonts w:ascii="Arial" w:hAnsi="Arial" w:cs="Arial"/>
          <w:sz w:val="20"/>
          <w:szCs w:val="20"/>
        </w:rPr>
        <w:t>e</w:t>
      </w:r>
      <w:r w:rsidR="00CB1FAB">
        <w:rPr>
          <w:rFonts w:ascii="Arial" w:hAnsi="Arial" w:cs="Arial"/>
          <w:sz w:val="20"/>
          <w:szCs w:val="20"/>
        </w:rPr>
        <w:t>l</w:t>
      </w:r>
      <w:r w:rsidR="00E6107F">
        <w:rPr>
          <w:rFonts w:ascii="Arial" w:hAnsi="Arial" w:cs="Arial"/>
          <w:sz w:val="20"/>
          <w:szCs w:val="20"/>
        </w:rPr>
        <w:t xml:space="preserve"> enlace</w:t>
      </w:r>
      <w:r w:rsidR="00CB1FAB">
        <w:rPr>
          <w:rFonts w:ascii="Arial" w:hAnsi="Arial" w:cs="Arial"/>
          <w:sz w:val="20"/>
          <w:szCs w:val="20"/>
        </w:rPr>
        <w:t>:</w:t>
      </w:r>
    </w:p>
    <w:p w14:paraId="21C1AF03" w14:textId="49A99C36" w:rsidR="005B2EAF" w:rsidRPr="009A684B" w:rsidRDefault="00EF549A" w:rsidP="00E834A8">
      <w:pPr>
        <w:spacing w:before="120" w:line="240" w:lineRule="auto"/>
        <w:ind w:firstLine="709"/>
        <w:jc w:val="both"/>
        <w:rPr>
          <w:rFonts w:ascii="Arial" w:hAnsi="Arial" w:cs="Arial"/>
          <w:b/>
          <w:color w:val="00B050"/>
          <w:sz w:val="20"/>
          <w:szCs w:val="20"/>
        </w:rPr>
      </w:pPr>
      <w:hyperlink r:id="rId11" w:history="1">
        <w:r w:rsidR="00134AB7" w:rsidRPr="0045472D">
          <w:rPr>
            <w:rStyle w:val="Hipervnculo"/>
            <w:rFonts w:ascii="Arial" w:hAnsi="Arial" w:cs="Arial"/>
            <w:sz w:val="20"/>
            <w:szCs w:val="20"/>
          </w:rPr>
          <w:t>https://www.carm.es/web/pagina?IDCONTENIDO=128&amp;IDTIPO=200&amp;RASTRO=c656$m2417</w:t>
        </w:r>
      </w:hyperlink>
      <w:r w:rsidR="00134AB7">
        <w:rPr>
          <w:rFonts w:ascii="Arial" w:hAnsi="Arial" w:cs="Arial"/>
          <w:sz w:val="20"/>
          <w:szCs w:val="20"/>
        </w:rPr>
        <w:t xml:space="preserve"> </w:t>
      </w:r>
    </w:p>
    <w:p w14:paraId="726A81B5" w14:textId="599D337B" w:rsidR="003A6348" w:rsidRDefault="00107A47" w:rsidP="00E6107F">
      <w:pPr>
        <w:spacing w:before="120" w:after="0" w:line="240" w:lineRule="auto"/>
        <w:ind w:firstLine="709"/>
        <w:jc w:val="both"/>
        <w:rPr>
          <w:rFonts w:ascii="Arial" w:hAnsi="Arial" w:cs="Arial"/>
          <w:sz w:val="20"/>
          <w:szCs w:val="20"/>
        </w:rPr>
      </w:pPr>
      <w:r>
        <w:rPr>
          <w:rFonts w:ascii="Arial" w:hAnsi="Arial" w:cs="Arial"/>
          <w:sz w:val="20"/>
          <w:szCs w:val="20"/>
        </w:rPr>
        <w:t xml:space="preserve">Los datos aportados en el Registro Industrial de la Región de Murcia, según el caso, se aportarán por </w:t>
      </w:r>
      <w:r w:rsidR="00E6107F">
        <w:rPr>
          <w:rFonts w:ascii="Arial" w:hAnsi="Arial" w:cs="Arial"/>
          <w:sz w:val="20"/>
          <w:szCs w:val="20"/>
        </w:rPr>
        <w:t>este órgano directivo</w:t>
      </w:r>
      <w:r w:rsidR="003A6348">
        <w:rPr>
          <w:rFonts w:ascii="Arial" w:hAnsi="Arial" w:cs="Arial"/>
          <w:sz w:val="20"/>
          <w:szCs w:val="20"/>
        </w:rPr>
        <w:t xml:space="preserve"> al </w:t>
      </w:r>
      <w:r w:rsidR="003A6348" w:rsidRPr="00DF0FC2">
        <w:rPr>
          <w:rFonts w:ascii="Arial" w:hAnsi="Arial" w:cs="Arial"/>
          <w:b/>
          <w:sz w:val="20"/>
          <w:szCs w:val="20"/>
        </w:rPr>
        <w:t>Registro Industrial Integrado RII del Ministerio</w:t>
      </w:r>
      <w:r w:rsidR="006E53CA" w:rsidRPr="00DF0FC2">
        <w:rPr>
          <w:rFonts w:ascii="Arial" w:hAnsi="Arial" w:cs="Arial"/>
          <w:b/>
          <w:sz w:val="20"/>
          <w:szCs w:val="20"/>
        </w:rPr>
        <w:t xml:space="preserve"> competente en</w:t>
      </w:r>
      <w:r w:rsidR="003A6348" w:rsidRPr="00DF0FC2">
        <w:rPr>
          <w:rFonts w:ascii="Arial" w:hAnsi="Arial" w:cs="Arial"/>
          <w:b/>
          <w:sz w:val="20"/>
          <w:szCs w:val="20"/>
        </w:rPr>
        <w:t xml:space="preserve"> Industria</w:t>
      </w:r>
      <w:r w:rsidR="003A6348">
        <w:rPr>
          <w:rFonts w:ascii="Arial" w:hAnsi="Arial" w:cs="Arial"/>
          <w:sz w:val="20"/>
          <w:szCs w:val="20"/>
        </w:rPr>
        <w:t xml:space="preserve"> en las</w:t>
      </w:r>
      <w:r w:rsidR="00E6107F">
        <w:rPr>
          <w:rFonts w:ascii="Arial" w:hAnsi="Arial" w:cs="Arial"/>
          <w:sz w:val="20"/>
          <w:szCs w:val="20"/>
        </w:rPr>
        <w:t xml:space="preserve"> divisiones y secciones </w:t>
      </w:r>
      <w:r w:rsidR="006E53CA">
        <w:rPr>
          <w:rFonts w:ascii="Arial" w:hAnsi="Arial" w:cs="Arial"/>
          <w:sz w:val="20"/>
          <w:szCs w:val="20"/>
        </w:rPr>
        <w:t xml:space="preserve">que correspondan, </w:t>
      </w:r>
      <w:r w:rsidR="00DF0FC2">
        <w:rPr>
          <w:rFonts w:ascii="Arial" w:hAnsi="Arial" w:cs="Arial"/>
          <w:sz w:val="20"/>
          <w:szCs w:val="20"/>
        </w:rPr>
        <w:t xml:space="preserve">pudiéndose </w:t>
      </w:r>
      <w:r w:rsidR="006E53CA">
        <w:rPr>
          <w:rFonts w:ascii="Arial" w:hAnsi="Arial" w:cs="Arial"/>
          <w:sz w:val="20"/>
          <w:szCs w:val="20"/>
        </w:rPr>
        <w:t xml:space="preserve">consultar </w:t>
      </w:r>
      <w:r w:rsidR="003A6348">
        <w:rPr>
          <w:rFonts w:ascii="Arial" w:hAnsi="Arial" w:cs="Arial"/>
          <w:sz w:val="20"/>
          <w:szCs w:val="20"/>
        </w:rPr>
        <w:t>en el enlace:</w:t>
      </w:r>
    </w:p>
    <w:p w14:paraId="7AFEDEFB" w14:textId="77777777" w:rsidR="003A6348" w:rsidRDefault="003A6348" w:rsidP="003A6348">
      <w:pPr>
        <w:spacing w:before="120" w:line="240" w:lineRule="auto"/>
        <w:ind w:firstLine="708"/>
        <w:jc w:val="both"/>
        <w:rPr>
          <w:rFonts w:ascii="Arial" w:hAnsi="Arial" w:cs="Arial"/>
          <w:sz w:val="20"/>
          <w:szCs w:val="20"/>
        </w:rPr>
      </w:pPr>
      <w:r w:rsidRPr="00315552">
        <w:rPr>
          <w:rFonts w:ascii="Arial" w:hAnsi="Arial" w:cs="Arial"/>
          <w:sz w:val="20"/>
          <w:szCs w:val="20"/>
        </w:rPr>
        <w:t>https://industria.gob.es/registros-industriales/RII/Paginas/consultas-publicas.aspx</w:t>
      </w:r>
    </w:p>
    <w:p w14:paraId="5A63C975" w14:textId="77777777" w:rsidR="00107A47" w:rsidRDefault="00107A47" w:rsidP="003A6348">
      <w:pPr>
        <w:spacing w:before="120" w:line="240" w:lineRule="auto"/>
        <w:jc w:val="both"/>
        <w:rPr>
          <w:rFonts w:ascii="Arial" w:hAnsi="Arial" w:cs="Arial"/>
          <w:sz w:val="20"/>
          <w:szCs w:val="20"/>
        </w:rPr>
      </w:pPr>
      <w:r>
        <w:rPr>
          <w:rFonts w:ascii="Arial" w:hAnsi="Arial" w:cs="Arial"/>
          <w:sz w:val="20"/>
          <w:szCs w:val="20"/>
        </w:rPr>
        <w:tab/>
      </w:r>
      <w:r w:rsidRPr="00107A47">
        <w:rPr>
          <w:rFonts w:ascii="Arial" w:hAnsi="Arial" w:cs="Arial"/>
          <w:sz w:val="20"/>
          <w:szCs w:val="20"/>
        </w:rPr>
        <w:t>L</w:t>
      </w:r>
      <w:r>
        <w:rPr>
          <w:rFonts w:ascii="Arial" w:hAnsi="Arial" w:cs="Arial"/>
          <w:sz w:val="20"/>
          <w:szCs w:val="20"/>
        </w:rPr>
        <w:t xml:space="preserve">a inscripción en el Registro Industrial caduca a los cinco años de su inscripción. Para mantener activa la inscripción debe presentar la DECLARACIÓN RESPONSABLE marcando el apartado de </w:t>
      </w:r>
      <w:r w:rsidRPr="00107A47">
        <w:rPr>
          <w:rFonts w:ascii="Arial" w:hAnsi="Arial" w:cs="Arial"/>
          <w:b/>
          <w:sz w:val="20"/>
          <w:szCs w:val="20"/>
          <w:lang w:val="es-ES_tradnl"/>
        </w:rPr>
        <w:fldChar w:fldCharType="begin">
          <w:ffData>
            <w:name w:val=""/>
            <w:enabled/>
            <w:calcOnExit w:val="0"/>
            <w:checkBox>
              <w:sizeAuto/>
              <w:default w:val="0"/>
            </w:checkBox>
          </w:ffData>
        </w:fldChar>
      </w:r>
      <w:r w:rsidRPr="00107A47">
        <w:rPr>
          <w:rFonts w:ascii="Arial" w:hAnsi="Arial" w:cs="Arial"/>
          <w:b/>
          <w:sz w:val="20"/>
          <w:szCs w:val="20"/>
          <w:lang w:val="es-ES_tradnl"/>
        </w:rPr>
        <w:instrText xml:space="preserve"> FORMCHECKBOX </w:instrText>
      </w:r>
      <w:r w:rsidR="00EF549A">
        <w:rPr>
          <w:rFonts w:ascii="Arial" w:hAnsi="Arial" w:cs="Arial"/>
          <w:b/>
          <w:sz w:val="20"/>
          <w:szCs w:val="20"/>
          <w:lang w:val="es-ES_tradnl"/>
        </w:rPr>
      </w:r>
      <w:r w:rsidR="00EF549A">
        <w:rPr>
          <w:rFonts w:ascii="Arial" w:hAnsi="Arial" w:cs="Arial"/>
          <w:b/>
          <w:sz w:val="20"/>
          <w:szCs w:val="20"/>
          <w:lang w:val="es-ES_tradnl"/>
        </w:rPr>
        <w:fldChar w:fldCharType="separate"/>
      </w:r>
      <w:r w:rsidRPr="00107A47">
        <w:rPr>
          <w:rFonts w:ascii="Arial" w:hAnsi="Arial" w:cs="Arial"/>
          <w:sz w:val="20"/>
          <w:szCs w:val="20"/>
        </w:rPr>
        <w:fldChar w:fldCharType="end"/>
      </w:r>
      <w:r w:rsidRPr="00107A47">
        <w:rPr>
          <w:rFonts w:ascii="Arial" w:hAnsi="Arial" w:cs="Arial"/>
          <w:b/>
          <w:sz w:val="20"/>
          <w:szCs w:val="20"/>
          <w:lang w:val="es-ES_tradnl"/>
        </w:rPr>
        <w:t xml:space="preserve"> </w:t>
      </w:r>
      <w:r>
        <w:rPr>
          <w:rFonts w:ascii="Arial" w:hAnsi="Arial" w:cs="Arial"/>
          <w:sz w:val="20"/>
          <w:szCs w:val="20"/>
        </w:rPr>
        <w:t xml:space="preserve">REVISIÓN. </w:t>
      </w:r>
    </w:p>
    <w:p w14:paraId="682AC409" w14:textId="77777777" w:rsidR="005074DD" w:rsidRDefault="005074DD" w:rsidP="005074DD">
      <w:pPr>
        <w:spacing w:before="120" w:line="240" w:lineRule="auto"/>
        <w:ind w:firstLine="708"/>
        <w:jc w:val="both"/>
        <w:rPr>
          <w:rFonts w:ascii="Arial" w:hAnsi="Arial" w:cs="Arial"/>
          <w:sz w:val="20"/>
          <w:szCs w:val="20"/>
        </w:rPr>
      </w:pPr>
      <w:r>
        <w:rPr>
          <w:rFonts w:ascii="Arial" w:hAnsi="Arial" w:cs="Arial"/>
          <w:sz w:val="20"/>
          <w:szCs w:val="20"/>
        </w:rPr>
        <w:t xml:space="preserve">Cualquier modificación que se produzca en el establecimiento industrial, como puede ser una ampliación o reducción de instalaciones, un cambio de denominación social, un cambio de titularidad, un traslado o un cambio de actividad, se debe comunicar mediante la presentación de la DECLARACIÓN RESPONSABLE del procedimiento 1075, marcando el apartado correspondiente. </w:t>
      </w:r>
      <w:r w:rsidR="00107A47">
        <w:rPr>
          <w:rFonts w:ascii="Arial" w:hAnsi="Arial" w:cs="Arial"/>
          <w:sz w:val="20"/>
          <w:szCs w:val="20"/>
        </w:rPr>
        <w:t xml:space="preserve"> </w:t>
      </w:r>
    </w:p>
    <w:p w14:paraId="7ECCDD88" w14:textId="68D5407E" w:rsidR="00107A47" w:rsidRDefault="00627B20" w:rsidP="005074DD">
      <w:pPr>
        <w:spacing w:before="120" w:line="240" w:lineRule="auto"/>
        <w:ind w:firstLine="708"/>
        <w:jc w:val="both"/>
        <w:rPr>
          <w:rFonts w:ascii="Arial" w:hAnsi="Arial" w:cs="Arial"/>
          <w:sz w:val="20"/>
          <w:szCs w:val="20"/>
        </w:rPr>
      </w:pPr>
      <w:r>
        <w:rPr>
          <w:rFonts w:ascii="Arial" w:hAnsi="Arial" w:cs="Arial"/>
          <w:sz w:val="20"/>
          <w:szCs w:val="20"/>
        </w:rPr>
        <w:lastRenderedPageBreak/>
        <w:t xml:space="preserve">Este </w:t>
      </w:r>
      <w:r w:rsidR="00107A47" w:rsidRPr="00107A47">
        <w:rPr>
          <w:rFonts w:ascii="Arial" w:hAnsi="Arial" w:cs="Arial"/>
          <w:sz w:val="20"/>
          <w:szCs w:val="20"/>
        </w:rPr>
        <w:t>órgano directivo trasladara los datos de los establecimientos y actividades industriales al Registro Industrial Integrado del Ministerio de Industria competente</w:t>
      </w:r>
      <w:r>
        <w:rPr>
          <w:rFonts w:ascii="Arial" w:hAnsi="Arial" w:cs="Arial"/>
          <w:sz w:val="20"/>
          <w:szCs w:val="20"/>
        </w:rPr>
        <w:t xml:space="preserve">, correspondientes a los nuevos establecimientos o actividades inscritas en el Registro Industrial de la Región de Murcia y las que hayan revisado </w:t>
      </w:r>
      <w:proofErr w:type="gramStart"/>
      <w:r>
        <w:rPr>
          <w:rFonts w:ascii="Arial" w:hAnsi="Arial" w:cs="Arial"/>
          <w:sz w:val="20"/>
          <w:szCs w:val="20"/>
        </w:rPr>
        <w:t>su datos</w:t>
      </w:r>
      <w:proofErr w:type="gramEnd"/>
      <w:r>
        <w:rPr>
          <w:rFonts w:ascii="Arial" w:hAnsi="Arial" w:cs="Arial"/>
          <w:sz w:val="20"/>
          <w:szCs w:val="20"/>
        </w:rPr>
        <w:t xml:space="preserve"> en los últimos cinco años. </w:t>
      </w:r>
      <w:r w:rsidR="00107A47" w:rsidRPr="00107A47">
        <w:rPr>
          <w:rFonts w:ascii="Arial" w:hAnsi="Arial" w:cs="Arial"/>
          <w:sz w:val="20"/>
          <w:szCs w:val="20"/>
        </w:rPr>
        <w:t xml:space="preserve">  </w:t>
      </w:r>
    </w:p>
    <w:p w14:paraId="349828E7" w14:textId="7AF1C309" w:rsidR="00107A47" w:rsidRDefault="00107A47" w:rsidP="003A6348">
      <w:pPr>
        <w:spacing w:before="120" w:line="240" w:lineRule="auto"/>
        <w:jc w:val="both"/>
        <w:rPr>
          <w:rFonts w:ascii="Arial" w:hAnsi="Arial" w:cs="Arial"/>
          <w:sz w:val="20"/>
          <w:szCs w:val="20"/>
        </w:rPr>
      </w:pPr>
      <w:r w:rsidRPr="00107A47">
        <w:rPr>
          <w:rFonts w:ascii="Arial" w:hAnsi="Arial" w:cs="Arial"/>
          <w:b/>
          <w:sz w:val="20"/>
          <w:szCs w:val="20"/>
        </w:rPr>
        <w:t>Nota:</w:t>
      </w:r>
      <w:r w:rsidRPr="00107A47">
        <w:rPr>
          <w:rFonts w:ascii="Arial" w:hAnsi="Arial" w:cs="Arial"/>
          <w:sz w:val="20"/>
          <w:szCs w:val="20"/>
        </w:rPr>
        <w:t xml:space="preserve"> La inscripción en el Registro de establecimientos industriales de la Región de Murcia en la División B, secciones d) Empresas instaladoras y e) Empresas reparadoras, conservadoras y mantenedoras, del Real Decreto 559/2010, se realizará a través del procedimiento CARM Registro de empresas de servicio a la actividad industrial (código 1045) (SIA 206930).</w:t>
      </w:r>
    </w:p>
    <w:p w14:paraId="52B2D5C9" w14:textId="50F7D0E6" w:rsidR="00447D5E" w:rsidRPr="00742BAC" w:rsidRDefault="00107A47" w:rsidP="00627B20">
      <w:pPr>
        <w:suppressAutoHyphens w:val="0"/>
        <w:spacing w:after="0"/>
        <w:jc w:val="both"/>
        <w:rPr>
          <w:rFonts w:ascii="Arial" w:hAnsi="Arial" w:cs="Arial"/>
          <w:b/>
          <w:sz w:val="24"/>
          <w:szCs w:val="24"/>
          <w:u w:val="single"/>
        </w:rPr>
      </w:pPr>
      <w:r>
        <w:rPr>
          <w:rFonts w:ascii="Arial" w:hAnsi="Arial" w:cs="Arial"/>
          <w:b/>
          <w:sz w:val="24"/>
          <w:szCs w:val="24"/>
          <w:u w:val="single"/>
        </w:rPr>
        <w:br w:type="page"/>
      </w:r>
      <w:r w:rsidR="00742BAC">
        <w:rPr>
          <w:rFonts w:ascii="Arial" w:hAnsi="Arial" w:cs="Arial"/>
          <w:b/>
          <w:sz w:val="24"/>
          <w:szCs w:val="24"/>
          <w:u w:val="single"/>
        </w:rPr>
        <w:lastRenderedPageBreak/>
        <w:t>Los E</w:t>
      </w:r>
      <w:r w:rsidR="00E64190" w:rsidRPr="00742BAC">
        <w:rPr>
          <w:rFonts w:ascii="Arial" w:hAnsi="Arial" w:cs="Arial"/>
          <w:b/>
          <w:sz w:val="24"/>
          <w:szCs w:val="24"/>
          <w:u w:val="single"/>
        </w:rPr>
        <w:t xml:space="preserve">stablecimientos o </w:t>
      </w:r>
      <w:r w:rsidR="004E123E" w:rsidRPr="00742BAC">
        <w:rPr>
          <w:rFonts w:ascii="Arial" w:hAnsi="Arial" w:cs="Arial"/>
          <w:b/>
          <w:sz w:val="24"/>
          <w:szCs w:val="24"/>
          <w:u w:val="single"/>
        </w:rPr>
        <w:t>A</w:t>
      </w:r>
      <w:r w:rsidR="00E64190" w:rsidRPr="00742BAC">
        <w:rPr>
          <w:rFonts w:ascii="Arial" w:hAnsi="Arial" w:cs="Arial"/>
          <w:b/>
          <w:sz w:val="24"/>
          <w:szCs w:val="24"/>
          <w:u w:val="single"/>
        </w:rPr>
        <w:t xml:space="preserve">ctividades </w:t>
      </w:r>
      <w:r w:rsidR="004E123E" w:rsidRPr="00742BAC">
        <w:rPr>
          <w:rFonts w:ascii="Arial" w:hAnsi="Arial" w:cs="Arial"/>
          <w:b/>
          <w:sz w:val="24"/>
          <w:szCs w:val="24"/>
          <w:u w:val="single"/>
        </w:rPr>
        <w:t>I</w:t>
      </w:r>
      <w:r w:rsidR="00E64190" w:rsidRPr="00742BAC">
        <w:rPr>
          <w:rFonts w:ascii="Arial" w:hAnsi="Arial" w:cs="Arial"/>
          <w:b/>
          <w:sz w:val="24"/>
          <w:szCs w:val="24"/>
          <w:u w:val="single"/>
        </w:rPr>
        <w:t>ndustriales que requieren inscripción Registro</w:t>
      </w:r>
      <w:r w:rsidR="004E123E" w:rsidRPr="00742BAC">
        <w:rPr>
          <w:rFonts w:ascii="Arial" w:hAnsi="Arial" w:cs="Arial"/>
          <w:b/>
          <w:sz w:val="24"/>
          <w:szCs w:val="24"/>
          <w:u w:val="single"/>
        </w:rPr>
        <w:t xml:space="preserve"> </w:t>
      </w:r>
      <w:r w:rsidR="00E64190" w:rsidRPr="00742BAC">
        <w:rPr>
          <w:rFonts w:ascii="Arial" w:hAnsi="Arial" w:cs="Arial"/>
          <w:b/>
          <w:sz w:val="24"/>
          <w:szCs w:val="24"/>
          <w:u w:val="single"/>
        </w:rPr>
        <w:t>Industrial</w:t>
      </w:r>
      <w:r w:rsidR="007C20CF" w:rsidRPr="00742BAC">
        <w:rPr>
          <w:rFonts w:ascii="Arial" w:hAnsi="Arial" w:cs="Arial"/>
          <w:b/>
          <w:sz w:val="24"/>
          <w:szCs w:val="24"/>
          <w:u w:val="single"/>
        </w:rPr>
        <w:t xml:space="preserve"> </w:t>
      </w:r>
      <w:r w:rsidR="00AA5564" w:rsidRPr="00742BAC">
        <w:rPr>
          <w:rFonts w:ascii="Arial" w:hAnsi="Arial" w:cs="Arial"/>
          <w:b/>
          <w:sz w:val="24"/>
          <w:szCs w:val="24"/>
          <w:u w:val="single"/>
        </w:rPr>
        <w:t>en la Región de Murcia y en el</w:t>
      </w:r>
      <w:r w:rsidR="007C20CF" w:rsidRPr="00742BAC">
        <w:rPr>
          <w:rFonts w:ascii="Arial" w:hAnsi="Arial" w:cs="Arial"/>
          <w:b/>
          <w:sz w:val="24"/>
          <w:szCs w:val="24"/>
          <w:u w:val="single"/>
        </w:rPr>
        <w:t xml:space="preserve"> Registro Industrial Integrado</w:t>
      </w:r>
      <w:r w:rsidR="006C3DCA" w:rsidRPr="00742BAC">
        <w:rPr>
          <w:rFonts w:ascii="Arial" w:hAnsi="Arial" w:cs="Arial"/>
          <w:b/>
          <w:sz w:val="24"/>
          <w:szCs w:val="24"/>
          <w:u w:val="single"/>
        </w:rPr>
        <w:t xml:space="preserve"> del E</w:t>
      </w:r>
      <w:r w:rsidR="00AA5564" w:rsidRPr="00742BAC">
        <w:rPr>
          <w:rFonts w:ascii="Arial" w:hAnsi="Arial" w:cs="Arial"/>
          <w:b/>
          <w:sz w:val="24"/>
          <w:szCs w:val="24"/>
          <w:u w:val="single"/>
        </w:rPr>
        <w:t>stado</w:t>
      </w:r>
      <w:r w:rsidR="00742BAC">
        <w:rPr>
          <w:rFonts w:ascii="Arial" w:hAnsi="Arial" w:cs="Arial"/>
          <w:b/>
          <w:sz w:val="24"/>
          <w:szCs w:val="24"/>
          <w:u w:val="single"/>
        </w:rPr>
        <w:t xml:space="preserve"> y las divisiones y secciones donde se </w:t>
      </w:r>
      <w:r w:rsidR="00627B20">
        <w:rPr>
          <w:rFonts w:ascii="Arial" w:hAnsi="Arial" w:cs="Arial"/>
          <w:b/>
          <w:sz w:val="24"/>
          <w:szCs w:val="24"/>
          <w:u w:val="single"/>
        </w:rPr>
        <w:t>encuadran</w:t>
      </w:r>
      <w:r w:rsidR="00742BAC">
        <w:rPr>
          <w:rFonts w:ascii="Arial" w:hAnsi="Arial" w:cs="Arial"/>
          <w:b/>
          <w:sz w:val="24"/>
          <w:szCs w:val="24"/>
          <w:u w:val="single"/>
        </w:rPr>
        <w:t xml:space="preserve"> son los siguientes:</w:t>
      </w:r>
    </w:p>
    <w:p w14:paraId="3AED2034" w14:textId="77777777" w:rsidR="000501B0" w:rsidRDefault="000501B0" w:rsidP="00447D5E">
      <w:pPr>
        <w:spacing w:after="0"/>
        <w:jc w:val="both"/>
        <w:rPr>
          <w:rFonts w:ascii="Arial" w:hAnsi="Arial" w:cs="Arial"/>
          <w:sz w:val="16"/>
          <w:szCs w:val="16"/>
        </w:rPr>
      </w:pPr>
    </w:p>
    <w:p w14:paraId="260A04B1" w14:textId="50FB35BB" w:rsidR="00AA5564" w:rsidRDefault="00AA5564" w:rsidP="00447D5E">
      <w:pPr>
        <w:spacing w:after="0"/>
        <w:jc w:val="both"/>
        <w:rPr>
          <w:rFonts w:ascii="Arial" w:hAnsi="Arial" w:cs="Arial"/>
          <w:b/>
          <w:sz w:val="16"/>
          <w:szCs w:val="16"/>
        </w:rPr>
      </w:pPr>
      <w:r>
        <w:rPr>
          <w:rFonts w:ascii="Arial" w:hAnsi="Arial" w:cs="Arial"/>
          <w:b/>
          <w:sz w:val="16"/>
          <w:szCs w:val="16"/>
        </w:rPr>
        <w:t xml:space="preserve">Número de inscripción Registro Industrial de la Región de Murcia RI: </w:t>
      </w:r>
      <w:r w:rsidRPr="00AA5564">
        <w:rPr>
          <w:rFonts w:ascii="Arial" w:hAnsi="Arial" w:cs="Arial"/>
          <w:b/>
          <w:sz w:val="16"/>
          <w:szCs w:val="16"/>
        </w:rPr>
        <w:t>NNNNNNNN</w:t>
      </w:r>
    </w:p>
    <w:p w14:paraId="3BDC77BD" w14:textId="5BEC5D38" w:rsidR="00447D5E" w:rsidRPr="00AA5564" w:rsidRDefault="00447D5E" w:rsidP="00447D5E">
      <w:pPr>
        <w:spacing w:after="0"/>
        <w:jc w:val="both"/>
        <w:rPr>
          <w:rFonts w:ascii="Arial" w:hAnsi="Arial" w:cs="Arial"/>
          <w:b/>
          <w:sz w:val="16"/>
          <w:szCs w:val="16"/>
        </w:rPr>
      </w:pPr>
      <w:r w:rsidRPr="00AA5564">
        <w:rPr>
          <w:rFonts w:ascii="Arial" w:hAnsi="Arial" w:cs="Arial"/>
          <w:b/>
          <w:sz w:val="16"/>
          <w:szCs w:val="16"/>
        </w:rPr>
        <w:t xml:space="preserve">Número </w:t>
      </w:r>
      <w:r w:rsidR="00AA5564" w:rsidRPr="00AA5564">
        <w:rPr>
          <w:rFonts w:ascii="Arial" w:hAnsi="Arial" w:cs="Arial"/>
          <w:b/>
          <w:sz w:val="16"/>
          <w:szCs w:val="16"/>
        </w:rPr>
        <w:t xml:space="preserve">de inscripción </w:t>
      </w:r>
      <w:r w:rsidRPr="00AA5564">
        <w:rPr>
          <w:rFonts w:ascii="Arial" w:hAnsi="Arial" w:cs="Arial"/>
          <w:b/>
          <w:sz w:val="16"/>
          <w:szCs w:val="16"/>
        </w:rPr>
        <w:t>Registro Industrial Integrado RII</w:t>
      </w:r>
      <w:r w:rsidR="00AA5564">
        <w:rPr>
          <w:rFonts w:ascii="Arial" w:hAnsi="Arial" w:cs="Arial"/>
          <w:b/>
          <w:sz w:val="16"/>
          <w:szCs w:val="16"/>
        </w:rPr>
        <w:t xml:space="preserve">: </w:t>
      </w:r>
      <w:r w:rsidRPr="00AA5564">
        <w:rPr>
          <w:rFonts w:ascii="Arial" w:hAnsi="Arial" w:cs="Arial"/>
          <w:b/>
          <w:sz w:val="16"/>
          <w:szCs w:val="16"/>
        </w:rPr>
        <w:t xml:space="preserve">14-Y-ZZZ-NNNNNNNN. </w:t>
      </w:r>
    </w:p>
    <w:p w14:paraId="16156779" w14:textId="77777777" w:rsidR="00447D5E" w:rsidRPr="00447D5E" w:rsidRDefault="00447D5E" w:rsidP="00AA5564">
      <w:pPr>
        <w:spacing w:after="0"/>
        <w:ind w:firstLine="708"/>
        <w:jc w:val="both"/>
        <w:rPr>
          <w:rFonts w:ascii="Arial" w:hAnsi="Arial" w:cs="Arial"/>
          <w:sz w:val="16"/>
          <w:szCs w:val="16"/>
        </w:rPr>
      </w:pPr>
      <w:r w:rsidRPr="00447D5E">
        <w:rPr>
          <w:rFonts w:ascii="Arial" w:hAnsi="Arial" w:cs="Arial"/>
          <w:sz w:val="16"/>
          <w:szCs w:val="16"/>
        </w:rPr>
        <w:t xml:space="preserve">(14) Región de Murcia </w:t>
      </w:r>
    </w:p>
    <w:p w14:paraId="09962829" w14:textId="059FC79D" w:rsidR="00447D5E" w:rsidRPr="00447D5E" w:rsidRDefault="00447D5E" w:rsidP="00AA5564">
      <w:pPr>
        <w:spacing w:after="0"/>
        <w:ind w:firstLine="708"/>
        <w:jc w:val="both"/>
        <w:rPr>
          <w:rFonts w:ascii="Arial" w:hAnsi="Arial" w:cs="Arial"/>
          <w:sz w:val="16"/>
          <w:szCs w:val="16"/>
        </w:rPr>
      </w:pPr>
      <w:r w:rsidRPr="00447D5E">
        <w:rPr>
          <w:rFonts w:ascii="Arial" w:hAnsi="Arial" w:cs="Arial"/>
          <w:sz w:val="16"/>
          <w:szCs w:val="16"/>
        </w:rPr>
        <w:t xml:space="preserve">(Y) </w:t>
      </w:r>
      <w:r w:rsidR="00633CE6">
        <w:rPr>
          <w:rFonts w:ascii="Arial" w:hAnsi="Arial" w:cs="Arial"/>
          <w:sz w:val="16"/>
          <w:szCs w:val="16"/>
        </w:rPr>
        <w:t>División: A, B o</w:t>
      </w:r>
      <w:r w:rsidRPr="00447D5E">
        <w:rPr>
          <w:rFonts w:ascii="Arial" w:hAnsi="Arial" w:cs="Arial"/>
          <w:sz w:val="16"/>
          <w:szCs w:val="16"/>
        </w:rPr>
        <w:t xml:space="preserve"> C</w:t>
      </w:r>
    </w:p>
    <w:p w14:paraId="74FB6A81" w14:textId="77777777" w:rsidR="00447D5E" w:rsidRPr="00447D5E" w:rsidRDefault="00447D5E" w:rsidP="00AA5564">
      <w:pPr>
        <w:spacing w:after="0"/>
        <w:ind w:firstLine="708"/>
        <w:jc w:val="both"/>
        <w:rPr>
          <w:rFonts w:ascii="Arial" w:hAnsi="Arial" w:cs="Arial"/>
          <w:sz w:val="16"/>
          <w:szCs w:val="16"/>
        </w:rPr>
      </w:pPr>
      <w:r w:rsidRPr="00447D5E">
        <w:rPr>
          <w:rFonts w:ascii="Arial" w:hAnsi="Arial" w:cs="Arial"/>
          <w:sz w:val="16"/>
          <w:szCs w:val="16"/>
        </w:rPr>
        <w:t xml:space="preserve">(ZZZ) Sección </w:t>
      </w:r>
    </w:p>
    <w:p w14:paraId="6A7BBEE5" w14:textId="39F93743" w:rsidR="0076413A" w:rsidRPr="00447D5E" w:rsidRDefault="00447D5E" w:rsidP="00AA5564">
      <w:pPr>
        <w:ind w:firstLine="708"/>
        <w:jc w:val="both"/>
        <w:rPr>
          <w:rFonts w:ascii="Arial" w:hAnsi="Arial" w:cs="Arial"/>
          <w:sz w:val="16"/>
          <w:szCs w:val="16"/>
        </w:rPr>
      </w:pPr>
      <w:r w:rsidRPr="00447D5E">
        <w:rPr>
          <w:rFonts w:ascii="Arial" w:hAnsi="Arial" w:cs="Arial"/>
          <w:sz w:val="16"/>
          <w:szCs w:val="16"/>
        </w:rPr>
        <w:t>(NNNNNNNN) Ocho dígitos numéricos correspondientes al número der Registro Industrial Región de Murcia</w:t>
      </w:r>
    </w:p>
    <w:p w14:paraId="43C46F9A" w14:textId="728582B8" w:rsidR="004E123E" w:rsidRDefault="00E64190" w:rsidP="000F04A4">
      <w:pPr>
        <w:spacing w:after="120"/>
        <w:jc w:val="both"/>
        <w:rPr>
          <w:rFonts w:ascii="Arial" w:hAnsi="Arial" w:cs="Arial"/>
          <w:b/>
          <w:sz w:val="24"/>
          <w:szCs w:val="24"/>
          <w:u w:val="single"/>
        </w:rPr>
      </w:pPr>
      <w:r w:rsidRPr="0041371E">
        <w:rPr>
          <w:rFonts w:ascii="Arial" w:hAnsi="Arial" w:cs="Arial"/>
          <w:b/>
          <w:sz w:val="24"/>
          <w:szCs w:val="24"/>
          <w:u w:val="single"/>
        </w:rPr>
        <w:t>D</w:t>
      </w:r>
      <w:r w:rsidR="000F04A4" w:rsidRPr="0041371E">
        <w:rPr>
          <w:rFonts w:ascii="Arial" w:hAnsi="Arial" w:cs="Arial"/>
          <w:b/>
          <w:sz w:val="24"/>
          <w:szCs w:val="24"/>
          <w:u w:val="single"/>
        </w:rPr>
        <w:t>IVISION</w:t>
      </w:r>
      <w:r w:rsidRPr="0041371E">
        <w:rPr>
          <w:rFonts w:ascii="Arial" w:hAnsi="Arial" w:cs="Arial"/>
          <w:b/>
          <w:sz w:val="24"/>
          <w:szCs w:val="24"/>
          <w:u w:val="single"/>
        </w:rPr>
        <w:t xml:space="preserve"> </w:t>
      </w:r>
      <w:r w:rsidR="007C20CF">
        <w:rPr>
          <w:rFonts w:ascii="Arial" w:hAnsi="Arial" w:cs="Arial"/>
          <w:b/>
          <w:sz w:val="24"/>
          <w:szCs w:val="24"/>
          <w:u w:val="single"/>
        </w:rPr>
        <w:t>(1</w:t>
      </w:r>
      <w:r w:rsidR="000E3820">
        <w:rPr>
          <w:rFonts w:ascii="Arial" w:hAnsi="Arial" w:cs="Arial"/>
          <w:b/>
          <w:sz w:val="24"/>
          <w:szCs w:val="24"/>
          <w:u w:val="single"/>
        </w:rPr>
        <w:t xml:space="preserve"> del </w:t>
      </w:r>
      <w:r w:rsidR="00880293">
        <w:rPr>
          <w:rFonts w:ascii="Arial" w:hAnsi="Arial" w:cs="Arial"/>
          <w:b/>
          <w:sz w:val="24"/>
          <w:szCs w:val="24"/>
          <w:u w:val="single"/>
        </w:rPr>
        <w:t>RI</w:t>
      </w:r>
      <w:r w:rsidR="007C20CF">
        <w:rPr>
          <w:rFonts w:ascii="Arial" w:hAnsi="Arial" w:cs="Arial"/>
          <w:b/>
          <w:sz w:val="24"/>
          <w:szCs w:val="24"/>
          <w:u w:val="single"/>
        </w:rPr>
        <w:t>) (</w:t>
      </w:r>
      <w:r w:rsidRPr="0041371E">
        <w:rPr>
          <w:rFonts w:ascii="Arial" w:hAnsi="Arial" w:cs="Arial"/>
          <w:b/>
          <w:sz w:val="24"/>
          <w:szCs w:val="24"/>
          <w:u w:val="single"/>
        </w:rPr>
        <w:t>A</w:t>
      </w:r>
      <w:r w:rsidR="000E3820">
        <w:rPr>
          <w:rFonts w:ascii="Arial" w:hAnsi="Arial" w:cs="Arial"/>
          <w:b/>
          <w:sz w:val="24"/>
          <w:szCs w:val="24"/>
          <w:u w:val="single"/>
        </w:rPr>
        <w:t xml:space="preserve"> del</w:t>
      </w:r>
      <w:r w:rsidR="00880293">
        <w:rPr>
          <w:rFonts w:ascii="Arial" w:hAnsi="Arial" w:cs="Arial"/>
          <w:b/>
          <w:sz w:val="24"/>
          <w:szCs w:val="24"/>
          <w:u w:val="single"/>
        </w:rPr>
        <w:t xml:space="preserve"> RII</w:t>
      </w:r>
      <w:r w:rsidR="007C20CF">
        <w:rPr>
          <w:rFonts w:ascii="Arial" w:hAnsi="Arial" w:cs="Arial"/>
          <w:b/>
          <w:sz w:val="24"/>
          <w:szCs w:val="24"/>
          <w:u w:val="single"/>
        </w:rPr>
        <w:t>)</w:t>
      </w:r>
      <w:r w:rsidR="00447D5E" w:rsidRPr="0041371E">
        <w:rPr>
          <w:rFonts w:ascii="Arial" w:hAnsi="Arial" w:cs="Arial"/>
          <w:b/>
          <w:sz w:val="24"/>
          <w:szCs w:val="24"/>
          <w:u w:val="single"/>
        </w:rPr>
        <w:t xml:space="preserve"> (Y)</w:t>
      </w:r>
      <w:r w:rsidR="000F04A4" w:rsidRPr="0041371E">
        <w:rPr>
          <w:rFonts w:ascii="Arial" w:hAnsi="Arial" w:cs="Arial"/>
          <w:b/>
          <w:sz w:val="24"/>
          <w:szCs w:val="24"/>
          <w:u w:val="single"/>
        </w:rPr>
        <w:t xml:space="preserve">: </w:t>
      </w:r>
    </w:p>
    <w:p w14:paraId="1BFCF96B" w14:textId="0BF8A652" w:rsidR="004E123E" w:rsidRPr="004E123E" w:rsidRDefault="004E123E" w:rsidP="000F04A4">
      <w:pPr>
        <w:spacing w:after="120"/>
        <w:jc w:val="both"/>
        <w:rPr>
          <w:rFonts w:ascii="Arial" w:hAnsi="Arial" w:cs="Arial"/>
          <w:sz w:val="20"/>
          <w:szCs w:val="20"/>
        </w:rPr>
      </w:pPr>
      <w:r>
        <w:rPr>
          <w:rFonts w:ascii="Arial" w:hAnsi="Arial" w:cs="Arial"/>
          <w:sz w:val="20"/>
          <w:szCs w:val="20"/>
        </w:rPr>
        <w:tab/>
        <w:t>Los establecimientos y las actividades que deben inscribirse en esta División son las siguientes:</w:t>
      </w:r>
    </w:p>
    <w:p w14:paraId="7C42F0A3" w14:textId="77777777" w:rsidR="0076413A" w:rsidRPr="000F04A4" w:rsidRDefault="0076413A" w:rsidP="000F04A4">
      <w:pPr>
        <w:spacing w:after="0"/>
        <w:ind w:left="708"/>
        <w:jc w:val="both"/>
        <w:rPr>
          <w:rFonts w:ascii="Arial" w:hAnsi="Arial" w:cs="Arial"/>
          <w:sz w:val="16"/>
          <w:szCs w:val="16"/>
        </w:rPr>
      </w:pPr>
      <w:r w:rsidRPr="000F04A4">
        <w:rPr>
          <w:rFonts w:ascii="Arial" w:hAnsi="Arial" w:cs="Arial"/>
          <w:sz w:val="16"/>
          <w:szCs w:val="16"/>
        </w:rPr>
        <w:t>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p w14:paraId="0E29ABA8" w14:textId="5BFA6439" w:rsidR="0076413A" w:rsidRPr="00C8508B" w:rsidRDefault="0076413A" w:rsidP="000F04A4">
      <w:pPr>
        <w:spacing w:after="0"/>
        <w:ind w:left="708"/>
        <w:jc w:val="both"/>
        <w:rPr>
          <w:rFonts w:ascii="Arial" w:hAnsi="Arial" w:cs="Arial"/>
          <w:sz w:val="16"/>
          <w:szCs w:val="16"/>
        </w:rPr>
      </w:pPr>
      <w:r w:rsidRPr="000F04A4">
        <w:rPr>
          <w:rFonts w:ascii="Arial" w:hAnsi="Arial" w:cs="Arial"/>
          <w:sz w:val="16"/>
          <w:szCs w:val="16"/>
        </w:rPr>
        <w:t>b) Las actividades de generación, distribución y suministro de la energía y productos energéticos.</w:t>
      </w:r>
      <w:r w:rsidR="00E64190" w:rsidRPr="000F04A4">
        <w:rPr>
          <w:rFonts w:ascii="Arial" w:hAnsi="Arial" w:cs="Arial"/>
          <w:sz w:val="16"/>
          <w:szCs w:val="16"/>
        </w:rPr>
        <w:t xml:space="preserve"> </w:t>
      </w:r>
    </w:p>
    <w:p w14:paraId="113AEBD2" w14:textId="77777777" w:rsidR="0076413A" w:rsidRPr="000F04A4" w:rsidRDefault="0076413A" w:rsidP="000F04A4">
      <w:pPr>
        <w:spacing w:after="0"/>
        <w:ind w:left="708"/>
        <w:jc w:val="both"/>
        <w:rPr>
          <w:rFonts w:ascii="Arial" w:hAnsi="Arial" w:cs="Arial"/>
          <w:sz w:val="16"/>
          <w:szCs w:val="16"/>
        </w:rPr>
      </w:pPr>
      <w:r w:rsidRPr="000F04A4">
        <w:rPr>
          <w:rFonts w:ascii="Arial" w:hAnsi="Arial" w:cs="Arial"/>
          <w:sz w:val="16"/>
          <w:szCs w:val="16"/>
        </w:rPr>
        <w:t>c) Las actividades de investigación, aprovechamiento y beneficio de los yacimientos minerales y demás recursos geológicos, cualquiera que sea su origen y estado físico.</w:t>
      </w:r>
    </w:p>
    <w:p w14:paraId="714BF985" w14:textId="77777777" w:rsidR="0076413A" w:rsidRPr="000F04A4" w:rsidRDefault="0076413A" w:rsidP="000F04A4">
      <w:pPr>
        <w:spacing w:after="0"/>
        <w:ind w:firstLine="708"/>
        <w:jc w:val="both"/>
        <w:rPr>
          <w:rFonts w:ascii="Arial" w:hAnsi="Arial" w:cs="Arial"/>
          <w:sz w:val="16"/>
          <w:szCs w:val="16"/>
        </w:rPr>
      </w:pPr>
      <w:r w:rsidRPr="000F04A4">
        <w:rPr>
          <w:rFonts w:ascii="Arial" w:hAnsi="Arial" w:cs="Arial"/>
          <w:sz w:val="16"/>
          <w:szCs w:val="16"/>
        </w:rPr>
        <w:t>f) Las industrias alimentarias, agrarias, pecuarias, forestales y pesqueras.</w:t>
      </w:r>
    </w:p>
    <w:p w14:paraId="2A03CCCB" w14:textId="77777777" w:rsidR="0076413A" w:rsidRPr="000F04A4" w:rsidRDefault="0076413A" w:rsidP="000F04A4">
      <w:pPr>
        <w:spacing w:after="0"/>
        <w:ind w:firstLine="708"/>
        <w:jc w:val="both"/>
        <w:rPr>
          <w:rFonts w:ascii="Arial" w:hAnsi="Arial" w:cs="Arial"/>
          <w:sz w:val="16"/>
          <w:szCs w:val="16"/>
        </w:rPr>
      </w:pPr>
      <w:r w:rsidRPr="000F04A4">
        <w:rPr>
          <w:rFonts w:ascii="Arial" w:hAnsi="Arial" w:cs="Arial"/>
          <w:sz w:val="16"/>
          <w:szCs w:val="16"/>
        </w:rPr>
        <w:t>g) Las actividades industriales relacionadas con el transporte y las telecomunicaciones.</w:t>
      </w:r>
    </w:p>
    <w:p w14:paraId="602FDD06" w14:textId="77777777" w:rsidR="0076413A" w:rsidRPr="000F04A4" w:rsidRDefault="0076413A" w:rsidP="000F04A4">
      <w:pPr>
        <w:spacing w:after="0"/>
        <w:ind w:firstLine="708"/>
        <w:jc w:val="both"/>
        <w:rPr>
          <w:rFonts w:ascii="Arial" w:hAnsi="Arial" w:cs="Arial"/>
          <w:sz w:val="16"/>
          <w:szCs w:val="16"/>
        </w:rPr>
      </w:pPr>
      <w:r w:rsidRPr="000F04A4">
        <w:rPr>
          <w:rFonts w:ascii="Arial" w:hAnsi="Arial" w:cs="Arial"/>
          <w:sz w:val="16"/>
          <w:szCs w:val="16"/>
        </w:rPr>
        <w:t>h) Las actividades industriales relativas al medicamento y a la sanidad.</w:t>
      </w:r>
    </w:p>
    <w:p w14:paraId="38AB9218" w14:textId="77777777" w:rsidR="0076413A" w:rsidRPr="000F04A4" w:rsidRDefault="0076413A" w:rsidP="0076413A">
      <w:pPr>
        <w:ind w:firstLine="708"/>
        <w:jc w:val="both"/>
        <w:rPr>
          <w:rFonts w:ascii="Arial" w:hAnsi="Arial" w:cs="Arial"/>
          <w:sz w:val="16"/>
          <w:szCs w:val="16"/>
        </w:rPr>
      </w:pPr>
      <w:r w:rsidRPr="000F04A4">
        <w:rPr>
          <w:rFonts w:ascii="Arial" w:hAnsi="Arial" w:cs="Arial"/>
          <w:sz w:val="16"/>
          <w:szCs w:val="16"/>
        </w:rPr>
        <w:t>i) Las actividades industriales relativas al fomento de la cultura.</w:t>
      </w:r>
    </w:p>
    <w:p w14:paraId="613C0242" w14:textId="7DA19841" w:rsidR="00880293" w:rsidRPr="00880293" w:rsidRDefault="00880293" w:rsidP="000F04A4">
      <w:pPr>
        <w:spacing w:after="0"/>
        <w:jc w:val="both"/>
        <w:rPr>
          <w:rFonts w:ascii="Arial" w:hAnsi="Arial" w:cs="Arial"/>
          <w:sz w:val="18"/>
          <w:szCs w:val="18"/>
        </w:rPr>
      </w:pPr>
      <w:r>
        <w:rPr>
          <w:rFonts w:ascii="Arial" w:hAnsi="Arial" w:cs="Arial"/>
          <w:b/>
          <w:sz w:val="18"/>
          <w:szCs w:val="18"/>
        </w:rPr>
        <w:t xml:space="preserve">Nota: </w:t>
      </w:r>
      <w:r w:rsidRPr="00880293">
        <w:rPr>
          <w:rFonts w:ascii="Arial" w:hAnsi="Arial" w:cs="Arial"/>
          <w:sz w:val="18"/>
          <w:szCs w:val="18"/>
        </w:rPr>
        <w:t xml:space="preserve">Los datos aportados de los establecimientos </w:t>
      </w:r>
      <w:r w:rsidR="006C3DCA">
        <w:rPr>
          <w:rFonts w:ascii="Arial" w:hAnsi="Arial" w:cs="Arial"/>
          <w:sz w:val="18"/>
          <w:szCs w:val="18"/>
        </w:rPr>
        <w:t xml:space="preserve">anteriores se darán traslado al órgano competente. En concreto los datos de las industrias </w:t>
      </w:r>
      <w:r w:rsidRPr="00880293">
        <w:rPr>
          <w:rFonts w:ascii="Arial" w:hAnsi="Arial" w:cs="Arial"/>
          <w:sz w:val="18"/>
          <w:szCs w:val="18"/>
        </w:rPr>
        <w:t>agroalimentari</w:t>
      </w:r>
      <w:r w:rsidR="006C3DCA">
        <w:rPr>
          <w:rFonts w:ascii="Arial" w:hAnsi="Arial" w:cs="Arial"/>
          <w:sz w:val="18"/>
          <w:szCs w:val="18"/>
        </w:rPr>
        <w:t>a</w:t>
      </w:r>
      <w:r w:rsidRPr="00880293">
        <w:rPr>
          <w:rFonts w:ascii="Arial" w:hAnsi="Arial" w:cs="Arial"/>
          <w:sz w:val="18"/>
          <w:szCs w:val="18"/>
        </w:rPr>
        <w:t xml:space="preserve">s del aparato f) se darán traslado al órgano competente de esta Comunidad Autónoma en industrias agrarias. </w:t>
      </w:r>
    </w:p>
    <w:p w14:paraId="6321C76B" w14:textId="562F7AE3" w:rsidR="00880293" w:rsidRDefault="00880293" w:rsidP="000F04A4">
      <w:pPr>
        <w:spacing w:after="0"/>
        <w:jc w:val="both"/>
        <w:rPr>
          <w:rFonts w:ascii="Arial" w:hAnsi="Arial" w:cs="Arial"/>
          <w:b/>
          <w:sz w:val="18"/>
          <w:szCs w:val="18"/>
        </w:rPr>
      </w:pPr>
      <w:r>
        <w:rPr>
          <w:rFonts w:ascii="Arial" w:hAnsi="Arial" w:cs="Arial"/>
          <w:b/>
          <w:sz w:val="18"/>
          <w:szCs w:val="18"/>
        </w:rPr>
        <w:t xml:space="preserve"> </w:t>
      </w:r>
    </w:p>
    <w:p w14:paraId="103FB2FD" w14:textId="6081CABD" w:rsidR="000F04A4" w:rsidRPr="004E123E" w:rsidRDefault="000F04A4" w:rsidP="000F04A4">
      <w:pPr>
        <w:spacing w:after="0"/>
        <w:jc w:val="both"/>
        <w:rPr>
          <w:rFonts w:ascii="Arial" w:hAnsi="Arial" w:cs="Arial"/>
          <w:b/>
          <w:sz w:val="18"/>
          <w:szCs w:val="18"/>
        </w:rPr>
      </w:pPr>
      <w:r w:rsidRPr="004E123E">
        <w:rPr>
          <w:rFonts w:ascii="Arial" w:hAnsi="Arial" w:cs="Arial"/>
          <w:b/>
          <w:sz w:val="18"/>
          <w:szCs w:val="18"/>
        </w:rPr>
        <w:t>Las secciones</w:t>
      </w:r>
      <w:r w:rsidR="00447D5E" w:rsidRPr="004E123E">
        <w:rPr>
          <w:rFonts w:ascii="Arial" w:hAnsi="Arial" w:cs="Arial"/>
          <w:b/>
          <w:sz w:val="18"/>
          <w:szCs w:val="18"/>
        </w:rPr>
        <w:t xml:space="preserve"> (ZZZ)</w:t>
      </w:r>
      <w:r w:rsidRPr="004E123E">
        <w:rPr>
          <w:rFonts w:ascii="Arial" w:hAnsi="Arial" w:cs="Arial"/>
          <w:b/>
          <w:sz w:val="18"/>
          <w:szCs w:val="18"/>
        </w:rPr>
        <w:t xml:space="preserve"> de esta División en el Registro Industrial Integrado</w:t>
      </w:r>
      <w:r w:rsidR="00387596">
        <w:rPr>
          <w:rFonts w:ascii="Arial" w:hAnsi="Arial" w:cs="Arial"/>
          <w:b/>
          <w:sz w:val="18"/>
          <w:szCs w:val="18"/>
        </w:rPr>
        <w:t xml:space="preserve"> RII y RI</w:t>
      </w:r>
      <w:r w:rsidRPr="004E123E">
        <w:rPr>
          <w:rFonts w:ascii="Arial" w:hAnsi="Arial" w:cs="Arial"/>
          <w:b/>
          <w:sz w:val="18"/>
          <w:szCs w:val="18"/>
        </w:rPr>
        <w:t xml:space="preserve"> serán los tres dígitos del CNAE, </w:t>
      </w:r>
      <w:r w:rsidR="00633CE6">
        <w:rPr>
          <w:rFonts w:ascii="Arial" w:hAnsi="Arial" w:cs="Arial"/>
          <w:b/>
          <w:sz w:val="18"/>
          <w:szCs w:val="18"/>
        </w:rPr>
        <w:t>además se incluirán en una de las siguientes actividades:</w:t>
      </w:r>
    </w:p>
    <w:p w14:paraId="10597485" w14:textId="74E944A9"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 xml:space="preserve">Talleres de reparación de vehículos automóviles </w:t>
      </w:r>
    </w:p>
    <w:p w14:paraId="52D7D514" w14:textId="017D7E6C"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 xml:space="preserve">Centro de recarga de botellas (ITC EP-5) </w:t>
      </w:r>
    </w:p>
    <w:p w14:paraId="3D163409" w14:textId="51DD765C"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Centro de inspección periódica de botellas (ITC EP-5)</w:t>
      </w:r>
    </w:p>
    <w:p w14:paraId="17D719F5" w14:textId="19A93619"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Centro de inspección visual de botellas (ITC EP-5)</w:t>
      </w:r>
    </w:p>
    <w:p w14:paraId="320B99EE" w14:textId="11962D9D"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Centro de recarga de gases (ITC EP-6)</w:t>
      </w:r>
    </w:p>
    <w:p w14:paraId="021D15B5" w14:textId="684E4B57"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Centros de lavado interior de cisternas de mercancías peligrosas.</w:t>
      </w:r>
    </w:p>
    <w:p w14:paraId="30D676DA" w14:textId="7C1A6242" w:rsidR="000F04A4" w:rsidRPr="000F04A4" w:rsidRDefault="000F04A4" w:rsidP="000F04A4">
      <w:pPr>
        <w:pStyle w:val="Prrafodelista"/>
        <w:numPr>
          <w:ilvl w:val="0"/>
          <w:numId w:val="6"/>
        </w:numPr>
        <w:spacing w:after="0"/>
        <w:jc w:val="both"/>
        <w:rPr>
          <w:rFonts w:ascii="Arial" w:hAnsi="Arial" w:cs="Arial"/>
          <w:sz w:val="16"/>
          <w:szCs w:val="16"/>
        </w:rPr>
      </w:pPr>
      <w:r w:rsidRPr="000F04A4">
        <w:rPr>
          <w:rFonts w:ascii="Arial" w:hAnsi="Arial" w:cs="Arial"/>
          <w:sz w:val="16"/>
          <w:szCs w:val="16"/>
        </w:rPr>
        <w:t>Instalaciones de modificación o reparación de cisternas de mercancías peligrosas.</w:t>
      </w:r>
    </w:p>
    <w:p w14:paraId="7F2DE099" w14:textId="6A75001D" w:rsidR="000F04A4" w:rsidRPr="000F04A4" w:rsidRDefault="000F04A4" w:rsidP="000F04A4">
      <w:pPr>
        <w:pStyle w:val="Prrafodelista"/>
        <w:numPr>
          <w:ilvl w:val="0"/>
          <w:numId w:val="6"/>
        </w:numPr>
        <w:jc w:val="both"/>
        <w:rPr>
          <w:rFonts w:ascii="Arial" w:hAnsi="Arial" w:cs="Arial"/>
          <w:sz w:val="16"/>
          <w:szCs w:val="16"/>
        </w:rPr>
      </w:pPr>
      <w:r w:rsidRPr="000F04A4">
        <w:rPr>
          <w:rFonts w:ascii="Arial" w:hAnsi="Arial" w:cs="Arial"/>
          <w:sz w:val="16"/>
          <w:szCs w:val="16"/>
        </w:rPr>
        <w:t>Otros</w:t>
      </w:r>
    </w:p>
    <w:p w14:paraId="78C25062" w14:textId="7496E347" w:rsidR="00E66612" w:rsidRPr="0041371E" w:rsidRDefault="00E64190" w:rsidP="00E64190">
      <w:pPr>
        <w:jc w:val="both"/>
        <w:rPr>
          <w:rFonts w:ascii="Arial" w:hAnsi="Arial" w:cs="Arial"/>
          <w:b/>
          <w:sz w:val="24"/>
          <w:szCs w:val="24"/>
          <w:u w:val="single"/>
        </w:rPr>
      </w:pPr>
      <w:r w:rsidRPr="0041371E">
        <w:rPr>
          <w:rFonts w:ascii="Arial" w:hAnsi="Arial" w:cs="Arial"/>
          <w:b/>
          <w:sz w:val="24"/>
          <w:szCs w:val="24"/>
          <w:u w:val="single"/>
        </w:rPr>
        <w:t>D</w:t>
      </w:r>
      <w:r w:rsidR="000F04A4" w:rsidRPr="0041371E">
        <w:rPr>
          <w:rFonts w:ascii="Arial" w:hAnsi="Arial" w:cs="Arial"/>
          <w:b/>
          <w:sz w:val="24"/>
          <w:szCs w:val="24"/>
          <w:u w:val="single"/>
        </w:rPr>
        <w:t>IVISIÓN</w:t>
      </w:r>
      <w:r w:rsidRPr="0041371E">
        <w:rPr>
          <w:rFonts w:ascii="Arial" w:hAnsi="Arial" w:cs="Arial"/>
          <w:b/>
          <w:sz w:val="24"/>
          <w:szCs w:val="24"/>
          <w:u w:val="single"/>
        </w:rPr>
        <w:t xml:space="preserve"> </w:t>
      </w:r>
      <w:r w:rsidR="007C20CF">
        <w:rPr>
          <w:rFonts w:ascii="Arial" w:hAnsi="Arial" w:cs="Arial"/>
          <w:b/>
          <w:sz w:val="24"/>
          <w:szCs w:val="24"/>
          <w:u w:val="single"/>
        </w:rPr>
        <w:t>(2</w:t>
      </w:r>
      <w:r w:rsidR="00880293">
        <w:rPr>
          <w:rFonts w:ascii="Arial" w:hAnsi="Arial" w:cs="Arial"/>
          <w:b/>
          <w:sz w:val="24"/>
          <w:szCs w:val="24"/>
          <w:u w:val="single"/>
        </w:rPr>
        <w:t xml:space="preserve"> </w:t>
      </w:r>
      <w:r w:rsidR="000E3820">
        <w:rPr>
          <w:rFonts w:ascii="Arial" w:hAnsi="Arial" w:cs="Arial"/>
          <w:b/>
          <w:sz w:val="24"/>
          <w:szCs w:val="24"/>
          <w:u w:val="single"/>
        </w:rPr>
        <w:t xml:space="preserve">del </w:t>
      </w:r>
      <w:r w:rsidR="00880293">
        <w:rPr>
          <w:rFonts w:ascii="Arial" w:hAnsi="Arial" w:cs="Arial"/>
          <w:b/>
          <w:sz w:val="24"/>
          <w:szCs w:val="24"/>
          <w:u w:val="single"/>
        </w:rPr>
        <w:t>RI</w:t>
      </w:r>
      <w:r w:rsidR="007C20CF">
        <w:rPr>
          <w:rFonts w:ascii="Arial" w:hAnsi="Arial" w:cs="Arial"/>
          <w:b/>
          <w:sz w:val="24"/>
          <w:szCs w:val="24"/>
          <w:u w:val="single"/>
        </w:rPr>
        <w:t xml:space="preserve">) </w:t>
      </w:r>
      <w:r w:rsidR="00880293">
        <w:rPr>
          <w:rFonts w:ascii="Arial" w:hAnsi="Arial" w:cs="Arial"/>
          <w:b/>
          <w:sz w:val="24"/>
          <w:szCs w:val="24"/>
          <w:u w:val="single"/>
        </w:rPr>
        <w:t>(</w:t>
      </w:r>
      <w:r w:rsidRPr="0041371E">
        <w:rPr>
          <w:rFonts w:ascii="Arial" w:hAnsi="Arial" w:cs="Arial"/>
          <w:b/>
          <w:sz w:val="24"/>
          <w:szCs w:val="24"/>
          <w:u w:val="single"/>
        </w:rPr>
        <w:t>B</w:t>
      </w:r>
      <w:r w:rsidR="000E3820">
        <w:rPr>
          <w:rFonts w:ascii="Arial" w:hAnsi="Arial" w:cs="Arial"/>
          <w:b/>
          <w:sz w:val="24"/>
          <w:szCs w:val="24"/>
          <w:u w:val="single"/>
        </w:rPr>
        <w:t xml:space="preserve"> del</w:t>
      </w:r>
      <w:r w:rsidR="00880293">
        <w:rPr>
          <w:rFonts w:ascii="Arial" w:hAnsi="Arial" w:cs="Arial"/>
          <w:b/>
          <w:sz w:val="24"/>
          <w:szCs w:val="24"/>
          <w:u w:val="single"/>
        </w:rPr>
        <w:t xml:space="preserve"> RII)</w:t>
      </w:r>
      <w:r w:rsidR="00447D5E" w:rsidRPr="0041371E">
        <w:rPr>
          <w:rFonts w:ascii="Arial" w:hAnsi="Arial" w:cs="Arial"/>
          <w:b/>
          <w:sz w:val="24"/>
          <w:szCs w:val="24"/>
          <w:u w:val="single"/>
        </w:rPr>
        <w:t xml:space="preserve"> (Y)</w:t>
      </w:r>
      <w:r w:rsidR="000F04A4" w:rsidRPr="0041371E">
        <w:rPr>
          <w:rFonts w:ascii="Arial" w:hAnsi="Arial" w:cs="Arial"/>
          <w:b/>
          <w:sz w:val="24"/>
          <w:szCs w:val="24"/>
          <w:u w:val="single"/>
        </w:rPr>
        <w:t>:</w:t>
      </w:r>
    </w:p>
    <w:p w14:paraId="67A93B1F" w14:textId="255134BB" w:rsidR="00E66612" w:rsidRDefault="004E123E" w:rsidP="00977B3E">
      <w:pPr>
        <w:ind w:firstLine="708"/>
        <w:jc w:val="both"/>
        <w:rPr>
          <w:rFonts w:ascii="Arial" w:hAnsi="Arial" w:cs="Arial"/>
          <w:sz w:val="20"/>
          <w:szCs w:val="20"/>
        </w:rPr>
      </w:pPr>
      <w:r>
        <w:rPr>
          <w:rFonts w:ascii="Arial" w:hAnsi="Arial" w:cs="Arial"/>
          <w:sz w:val="20"/>
          <w:szCs w:val="20"/>
        </w:rPr>
        <w:t>La</w:t>
      </w:r>
      <w:r w:rsidRPr="004E123E">
        <w:rPr>
          <w:rFonts w:ascii="Arial" w:hAnsi="Arial" w:cs="Arial"/>
          <w:sz w:val="20"/>
          <w:szCs w:val="20"/>
        </w:rPr>
        <w:t xml:space="preserve">s </w:t>
      </w:r>
      <w:r>
        <w:rPr>
          <w:rFonts w:ascii="Arial" w:hAnsi="Arial" w:cs="Arial"/>
          <w:sz w:val="20"/>
          <w:szCs w:val="20"/>
        </w:rPr>
        <w:t>a</w:t>
      </w:r>
      <w:r w:rsidRPr="004E123E">
        <w:rPr>
          <w:rFonts w:ascii="Arial" w:hAnsi="Arial" w:cs="Arial"/>
          <w:sz w:val="20"/>
          <w:szCs w:val="20"/>
        </w:rPr>
        <w:t xml:space="preserve">ctividades que deben inscribirse en </w:t>
      </w:r>
      <w:r>
        <w:rPr>
          <w:rFonts w:ascii="Arial" w:hAnsi="Arial" w:cs="Arial"/>
          <w:sz w:val="20"/>
          <w:szCs w:val="20"/>
        </w:rPr>
        <w:t>esta División son l</w:t>
      </w:r>
      <w:r w:rsidR="00E66612" w:rsidRPr="00E64190">
        <w:rPr>
          <w:rFonts w:ascii="Arial" w:hAnsi="Arial" w:cs="Arial"/>
          <w:sz w:val="20"/>
          <w:szCs w:val="20"/>
        </w:rPr>
        <w:t>os servicios de ingeniería, diseño, consultoría tecnológica</w:t>
      </w:r>
      <w:proofErr w:type="gramStart"/>
      <w:r w:rsidR="00E66612" w:rsidRPr="00E64190">
        <w:rPr>
          <w:rFonts w:ascii="Arial" w:hAnsi="Arial" w:cs="Arial"/>
          <w:sz w:val="20"/>
          <w:szCs w:val="20"/>
        </w:rPr>
        <w:t xml:space="preserve">, </w:t>
      </w:r>
      <w:r w:rsidR="00880293" w:rsidRPr="00880293">
        <w:rPr>
          <w:rFonts w:ascii="Arial" w:hAnsi="Arial" w:cs="Arial"/>
          <w:sz w:val="20"/>
          <w:szCs w:val="20"/>
        </w:rPr>
        <w:t xml:space="preserve"> asistencia</w:t>
      </w:r>
      <w:proofErr w:type="gramEnd"/>
      <w:r w:rsidR="00880293" w:rsidRPr="00880293">
        <w:rPr>
          <w:rFonts w:ascii="Arial" w:hAnsi="Arial" w:cs="Arial"/>
          <w:sz w:val="20"/>
          <w:szCs w:val="20"/>
        </w:rPr>
        <w:t xml:space="preserve"> técnica de carácter industrial relacionados con la División </w:t>
      </w:r>
      <w:r w:rsidR="006C3DCA">
        <w:rPr>
          <w:rFonts w:ascii="Arial" w:hAnsi="Arial" w:cs="Arial"/>
          <w:sz w:val="20"/>
          <w:szCs w:val="20"/>
        </w:rPr>
        <w:t>(1) (</w:t>
      </w:r>
      <w:r w:rsidR="00880293" w:rsidRPr="00880293">
        <w:rPr>
          <w:rFonts w:ascii="Arial" w:hAnsi="Arial" w:cs="Arial"/>
          <w:sz w:val="20"/>
          <w:szCs w:val="20"/>
        </w:rPr>
        <w:t>A</w:t>
      </w:r>
      <w:r w:rsidR="006C3DCA">
        <w:rPr>
          <w:rFonts w:ascii="Arial" w:hAnsi="Arial" w:cs="Arial"/>
          <w:sz w:val="20"/>
          <w:szCs w:val="20"/>
        </w:rPr>
        <w:t>)</w:t>
      </w:r>
      <w:r w:rsidR="00880293">
        <w:rPr>
          <w:rFonts w:ascii="Arial" w:hAnsi="Arial" w:cs="Arial"/>
          <w:sz w:val="20"/>
          <w:szCs w:val="20"/>
        </w:rPr>
        <w:t>. En la Región de Murcia se añaden las inscripciones de las empresas de</w:t>
      </w:r>
      <w:r w:rsidR="00880293" w:rsidRPr="00880293">
        <w:rPr>
          <w:rFonts w:ascii="Arial" w:hAnsi="Arial" w:cs="Arial"/>
          <w:sz w:val="20"/>
          <w:szCs w:val="20"/>
        </w:rPr>
        <w:t xml:space="preserve"> </w:t>
      </w:r>
      <w:r w:rsidR="00E66612" w:rsidRPr="00E64190">
        <w:rPr>
          <w:rFonts w:ascii="Arial" w:hAnsi="Arial" w:cs="Arial"/>
          <w:sz w:val="20"/>
          <w:szCs w:val="20"/>
        </w:rPr>
        <w:t>construcción</w:t>
      </w:r>
      <w:r w:rsidR="00880293">
        <w:rPr>
          <w:rFonts w:ascii="Arial" w:hAnsi="Arial" w:cs="Arial"/>
          <w:sz w:val="20"/>
          <w:szCs w:val="20"/>
        </w:rPr>
        <w:t>, reparadoras de instrumentos de medida, empresas de distribución de agua y los almacenamientos industriales.</w:t>
      </w:r>
    </w:p>
    <w:p w14:paraId="2B549B5D" w14:textId="4023837B" w:rsidR="000F04A4" w:rsidRPr="000F04A4" w:rsidRDefault="000F04A4" w:rsidP="00447D5E">
      <w:pPr>
        <w:spacing w:after="0"/>
        <w:jc w:val="both"/>
        <w:rPr>
          <w:rFonts w:ascii="Arial" w:hAnsi="Arial" w:cs="Arial"/>
          <w:b/>
          <w:sz w:val="20"/>
          <w:szCs w:val="20"/>
        </w:rPr>
      </w:pPr>
      <w:r w:rsidRPr="000F04A4">
        <w:rPr>
          <w:rFonts w:ascii="Arial" w:hAnsi="Arial" w:cs="Arial"/>
          <w:b/>
          <w:sz w:val="20"/>
          <w:szCs w:val="20"/>
        </w:rPr>
        <w:t xml:space="preserve">Las secciones </w:t>
      </w:r>
      <w:r w:rsidR="005C4F52">
        <w:rPr>
          <w:rFonts w:ascii="Arial" w:hAnsi="Arial" w:cs="Arial"/>
          <w:b/>
          <w:sz w:val="20"/>
          <w:szCs w:val="20"/>
        </w:rPr>
        <w:t xml:space="preserve">(Z1) </w:t>
      </w:r>
      <w:r w:rsidRPr="000F04A4">
        <w:rPr>
          <w:rFonts w:ascii="Arial" w:hAnsi="Arial" w:cs="Arial"/>
          <w:b/>
          <w:sz w:val="20"/>
          <w:szCs w:val="20"/>
        </w:rPr>
        <w:t xml:space="preserve">de esta División en el </w:t>
      </w:r>
      <w:r w:rsidR="00880293">
        <w:rPr>
          <w:rFonts w:ascii="Arial" w:hAnsi="Arial" w:cs="Arial"/>
          <w:b/>
          <w:sz w:val="20"/>
          <w:szCs w:val="20"/>
        </w:rPr>
        <w:t xml:space="preserve">RII </w:t>
      </w:r>
      <w:r w:rsidRPr="000F04A4">
        <w:rPr>
          <w:rFonts w:ascii="Arial" w:hAnsi="Arial" w:cs="Arial"/>
          <w:b/>
          <w:sz w:val="20"/>
          <w:szCs w:val="20"/>
        </w:rPr>
        <w:t>Registro Industrial Integrado</w:t>
      </w:r>
      <w:r w:rsidR="00387596">
        <w:rPr>
          <w:rFonts w:ascii="Arial" w:hAnsi="Arial" w:cs="Arial"/>
          <w:b/>
          <w:sz w:val="20"/>
          <w:szCs w:val="20"/>
        </w:rPr>
        <w:t xml:space="preserve"> RII y RI</w:t>
      </w:r>
      <w:r w:rsidRPr="000F04A4">
        <w:rPr>
          <w:rFonts w:ascii="Arial" w:hAnsi="Arial" w:cs="Arial"/>
          <w:b/>
          <w:sz w:val="20"/>
          <w:szCs w:val="20"/>
        </w:rPr>
        <w:t xml:space="preserve"> son:</w:t>
      </w:r>
    </w:p>
    <w:p w14:paraId="65B69E45" w14:textId="176E646E" w:rsidR="000F04A4" w:rsidRPr="000F04A4" w:rsidRDefault="00447D5E" w:rsidP="00447D5E">
      <w:pPr>
        <w:spacing w:after="0" w:line="240" w:lineRule="auto"/>
        <w:ind w:firstLine="709"/>
        <w:jc w:val="both"/>
        <w:rPr>
          <w:rFonts w:ascii="Arial" w:hAnsi="Arial" w:cs="Arial"/>
          <w:sz w:val="16"/>
          <w:szCs w:val="16"/>
        </w:rPr>
      </w:pPr>
      <w:r>
        <w:rPr>
          <w:rFonts w:ascii="Arial" w:hAnsi="Arial" w:cs="Arial"/>
          <w:sz w:val="16"/>
          <w:szCs w:val="16"/>
        </w:rPr>
        <w:t>(A</w:t>
      </w:r>
      <w:r w:rsidR="000F04A4" w:rsidRPr="000F04A4">
        <w:rPr>
          <w:rFonts w:ascii="Arial" w:hAnsi="Arial" w:cs="Arial"/>
          <w:sz w:val="16"/>
          <w:szCs w:val="16"/>
        </w:rPr>
        <w:t>) Empresas consultoras</w:t>
      </w:r>
      <w:r>
        <w:rPr>
          <w:rFonts w:ascii="Arial" w:hAnsi="Arial" w:cs="Arial"/>
          <w:sz w:val="16"/>
          <w:szCs w:val="16"/>
        </w:rPr>
        <w:t>.</w:t>
      </w:r>
      <w:r w:rsidR="005C4F52">
        <w:rPr>
          <w:rFonts w:ascii="Arial" w:hAnsi="Arial" w:cs="Arial"/>
          <w:sz w:val="16"/>
          <w:szCs w:val="16"/>
        </w:rPr>
        <w:t xml:space="preserve"> </w:t>
      </w:r>
      <w:r w:rsidR="004D15EE">
        <w:rPr>
          <w:rFonts w:ascii="Arial" w:hAnsi="Arial" w:cs="Arial"/>
          <w:sz w:val="16"/>
          <w:szCs w:val="16"/>
        </w:rPr>
        <w:t xml:space="preserve">   </w:t>
      </w:r>
    </w:p>
    <w:p w14:paraId="29E2ACA3" w14:textId="44A8499C" w:rsidR="000F04A4" w:rsidRPr="000F04A4" w:rsidRDefault="00447D5E" w:rsidP="00447D5E">
      <w:pPr>
        <w:spacing w:after="0" w:line="240" w:lineRule="auto"/>
        <w:ind w:firstLine="709"/>
        <w:jc w:val="both"/>
        <w:rPr>
          <w:rFonts w:ascii="Arial" w:hAnsi="Arial" w:cs="Arial"/>
          <w:sz w:val="16"/>
          <w:szCs w:val="16"/>
        </w:rPr>
      </w:pPr>
      <w:r>
        <w:rPr>
          <w:rFonts w:ascii="Arial" w:hAnsi="Arial" w:cs="Arial"/>
          <w:sz w:val="16"/>
          <w:szCs w:val="16"/>
        </w:rPr>
        <w:t>(B</w:t>
      </w:r>
      <w:r w:rsidR="000F04A4" w:rsidRPr="000F04A4">
        <w:rPr>
          <w:rFonts w:ascii="Arial" w:hAnsi="Arial" w:cs="Arial"/>
          <w:sz w:val="16"/>
          <w:szCs w:val="16"/>
        </w:rPr>
        <w:t>) Empresas de ingeniería</w:t>
      </w:r>
      <w:r>
        <w:rPr>
          <w:rFonts w:ascii="Arial" w:hAnsi="Arial" w:cs="Arial"/>
          <w:sz w:val="16"/>
          <w:szCs w:val="16"/>
        </w:rPr>
        <w:t>.</w:t>
      </w:r>
    </w:p>
    <w:p w14:paraId="7805AE72" w14:textId="6FCBA065" w:rsidR="000F04A4" w:rsidRPr="000F04A4" w:rsidRDefault="00447D5E" w:rsidP="00447D5E">
      <w:pPr>
        <w:spacing w:after="0" w:line="240" w:lineRule="auto"/>
        <w:ind w:firstLine="709"/>
        <w:jc w:val="both"/>
        <w:rPr>
          <w:rFonts w:ascii="Arial" w:hAnsi="Arial" w:cs="Arial"/>
          <w:sz w:val="16"/>
          <w:szCs w:val="16"/>
        </w:rPr>
      </w:pPr>
      <w:r>
        <w:rPr>
          <w:rFonts w:ascii="Arial" w:hAnsi="Arial" w:cs="Arial"/>
          <w:sz w:val="16"/>
          <w:szCs w:val="16"/>
        </w:rPr>
        <w:t>(C</w:t>
      </w:r>
      <w:r w:rsidR="000F04A4" w:rsidRPr="000F04A4">
        <w:rPr>
          <w:rFonts w:ascii="Arial" w:hAnsi="Arial" w:cs="Arial"/>
          <w:sz w:val="16"/>
          <w:szCs w:val="16"/>
        </w:rPr>
        <w:t>) Empresas proyectistas y diseñadoras.</w:t>
      </w:r>
    </w:p>
    <w:p w14:paraId="0D024553" w14:textId="71D53EC5" w:rsidR="000F04A4" w:rsidRDefault="00447D5E" w:rsidP="00447D5E">
      <w:pPr>
        <w:spacing w:after="0" w:line="240" w:lineRule="auto"/>
        <w:ind w:firstLine="709"/>
        <w:jc w:val="both"/>
        <w:rPr>
          <w:rFonts w:ascii="Arial" w:hAnsi="Arial" w:cs="Arial"/>
          <w:sz w:val="16"/>
          <w:szCs w:val="16"/>
        </w:rPr>
      </w:pPr>
      <w:r>
        <w:rPr>
          <w:rFonts w:ascii="Arial" w:hAnsi="Arial" w:cs="Arial"/>
          <w:sz w:val="16"/>
          <w:szCs w:val="16"/>
        </w:rPr>
        <w:t>(D</w:t>
      </w:r>
      <w:r w:rsidR="00B13E82">
        <w:rPr>
          <w:rFonts w:ascii="Arial" w:hAnsi="Arial" w:cs="Arial"/>
          <w:sz w:val="16"/>
          <w:szCs w:val="16"/>
        </w:rPr>
        <w:t>) Empresas instaladoras (Presentar por el procedimiento 1045 CARM).</w:t>
      </w:r>
    </w:p>
    <w:p w14:paraId="2B2A4903" w14:textId="38470486" w:rsidR="000F04A4" w:rsidRDefault="00447D5E" w:rsidP="00447D5E">
      <w:pPr>
        <w:spacing w:after="0" w:line="240" w:lineRule="auto"/>
        <w:ind w:firstLine="709"/>
        <w:jc w:val="both"/>
        <w:rPr>
          <w:rFonts w:ascii="Arial" w:hAnsi="Arial" w:cs="Arial"/>
          <w:sz w:val="16"/>
          <w:szCs w:val="16"/>
        </w:rPr>
      </w:pPr>
      <w:r>
        <w:rPr>
          <w:rFonts w:ascii="Arial" w:hAnsi="Arial" w:cs="Arial"/>
          <w:sz w:val="16"/>
          <w:szCs w:val="16"/>
        </w:rPr>
        <w:t>(E</w:t>
      </w:r>
      <w:r w:rsidR="000F04A4" w:rsidRPr="000F04A4">
        <w:rPr>
          <w:rFonts w:ascii="Arial" w:hAnsi="Arial" w:cs="Arial"/>
          <w:sz w:val="16"/>
          <w:szCs w:val="16"/>
        </w:rPr>
        <w:t xml:space="preserve">) Empresas reparadoras, conservadoras y </w:t>
      </w:r>
      <w:r w:rsidR="00B13E82">
        <w:rPr>
          <w:rFonts w:ascii="Arial" w:hAnsi="Arial" w:cs="Arial"/>
          <w:sz w:val="16"/>
          <w:szCs w:val="16"/>
        </w:rPr>
        <w:t xml:space="preserve">mantenedoras </w:t>
      </w:r>
      <w:r w:rsidR="00B13E82" w:rsidRPr="00B13E82">
        <w:rPr>
          <w:rFonts w:ascii="Arial" w:hAnsi="Arial" w:cs="Arial"/>
          <w:sz w:val="16"/>
          <w:szCs w:val="16"/>
        </w:rPr>
        <w:t>(Presentar por el procedimiento 1045 CARM)</w:t>
      </w:r>
      <w:r w:rsidR="00B13E82">
        <w:rPr>
          <w:rFonts w:ascii="Arial" w:hAnsi="Arial" w:cs="Arial"/>
          <w:sz w:val="16"/>
          <w:szCs w:val="16"/>
        </w:rPr>
        <w:t>.</w:t>
      </w:r>
    </w:p>
    <w:p w14:paraId="782CB324" w14:textId="7B5727EE" w:rsidR="005C4F52" w:rsidRDefault="00C74823" w:rsidP="000F04A4">
      <w:pPr>
        <w:ind w:firstLine="708"/>
        <w:jc w:val="both"/>
        <w:rPr>
          <w:rFonts w:ascii="Arial" w:hAnsi="Arial" w:cs="Arial"/>
          <w:sz w:val="16"/>
          <w:szCs w:val="16"/>
        </w:rPr>
      </w:pPr>
      <w:r>
        <w:rPr>
          <w:rFonts w:ascii="Arial" w:hAnsi="Arial" w:cs="Arial"/>
          <w:sz w:val="16"/>
          <w:szCs w:val="16"/>
        </w:rPr>
        <w:t>(F</w:t>
      </w:r>
      <w:r w:rsidR="005C4F52">
        <w:rPr>
          <w:rFonts w:ascii="Arial" w:hAnsi="Arial" w:cs="Arial"/>
          <w:sz w:val="16"/>
          <w:szCs w:val="16"/>
        </w:rPr>
        <w:t xml:space="preserve">) Gases </w:t>
      </w:r>
      <w:proofErr w:type="spellStart"/>
      <w:r w:rsidR="005C4F52">
        <w:rPr>
          <w:rFonts w:ascii="Arial" w:hAnsi="Arial" w:cs="Arial"/>
          <w:sz w:val="16"/>
          <w:szCs w:val="16"/>
        </w:rPr>
        <w:t>fluorados</w:t>
      </w:r>
      <w:proofErr w:type="spellEnd"/>
      <w:r w:rsidR="00633CE6">
        <w:rPr>
          <w:rFonts w:ascii="Arial" w:hAnsi="Arial" w:cs="Arial"/>
          <w:sz w:val="16"/>
          <w:szCs w:val="16"/>
        </w:rPr>
        <w:t xml:space="preserve"> </w:t>
      </w:r>
      <w:r w:rsidR="00633CE6" w:rsidRPr="00633CE6">
        <w:rPr>
          <w:rFonts w:ascii="Arial" w:hAnsi="Arial" w:cs="Arial"/>
          <w:sz w:val="16"/>
          <w:szCs w:val="16"/>
        </w:rPr>
        <w:t>(Presentar por el procedimiento 1045 CARM).</w:t>
      </w:r>
    </w:p>
    <w:p w14:paraId="04D941D8" w14:textId="0D71D5BF" w:rsidR="00C74823" w:rsidRPr="00A076AD" w:rsidRDefault="00C74823" w:rsidP="00A076AD">
      <w:pPr>
        <w:spacing w:after="0" w:line="240" w:lineRule="auto"/>
        <w:jc w:val="both"/>
        <w:rPr>
          <w:rFonts w:ascii="Arial" w:hAnsi="Arial" w:cs="Arial"/>
          <w:b/>
          <w:i/>
          <w:sz w:val="16"/>
          <w:szCs w:val="16"/>
        </w:rPr>
      </w:pPr>
      <w:r w:rsidRPr="00A076AD">
        <w:rPr>
          <w:rFonts w:ascii="Arial" w:hAnsi="Arial" w:cs="Arial"/>
          <w:b/>
          <w:i/>
          <w:sz w:val="16"/>
          <w:szCs w:val="16"/>
        </w:rPr>
        <w:t>En la Región de Murcia se añaden las siguientes secciones</w:t>
      </w:r>
      <w:r w:rsidR="00880293">
        <w:rPr>
          <w:rFonts w:ascii="Arial" w:hAnsi="Arial" w:cs="Arial"/>
          <w:b/>
          <w:i/>
          <w:sz w:val="16"/>
          <w:szCs w:val="16"/>
        </w:rPr>
        <w:t xml:space="preserve"> en el RI Registro Industrial</w:t>
      </w:r>
      <w:r w:rsidRPr="00A076AD">
        <w:rPr>
          <w:rFonts w:ascii="Arial" w:hAnsi="Arial" w:cs="Arial"/>
          <w:b/>
          <w:i/>
          <w:sz w:val="16"/>
          <w:szCs w:val="16"/>
        </w:rPr>
        <w:t>:</w:t>
      </w:r>
    </w:p>
    <w:p w14:paraId="2FE3CEA7" w14:textId="66B5F7CF" w:rsidR="007C20CF" w:rsidRDefault="00C74823" w:rsidP="00C74823">
      <w:pPr>
        <w:spacing w:after="0" w:line="240" w:lineRule="auto"/>
        <w:ind w:firstLine="709"/>
        <w:jc w:val="both"/>
        <w:rPr>
          <w:rFonts w:ascii="Arial" w:hAnsi="Arial" w:cs="Arial"/>
          <w:sz w:val="16"/>
          <w:szCs w:val="16"/>
        </w:rPr>
      </w:pPr>
      <w:r>
        <w:rPr>
          <w:rFonts w:ascii="Arial" w:hAnsi="Arial" w:cs="Arial"/>
          <w:sz w:val="16"/>
          <w:szCs w:val="16"/>
        </w:rPr>
        <w:t>(G) Empresas constructoras.</w:t>
      </w:r>
    </w:p>
    <w:p w14:paraId="18670410" w14:textId="41967F0E" w:rsidR="00C74823" w:rsidRDefault="00C74823" w:rsidP="00C74823">
      <w:pPr>
        <w:spacing w:after="0" w:line="240" w:lineRule="auto"/>
        <w:ind w:firstLine="709"/>
        <w:jc w:val="both"/>
        <w:rPr>
          <w:rFonts w:ascii="Arial" w:hAnsi="Arial" w:cs="Arial"/>
          <w:sz w:val="16"/>
          <w:szCs w:val="16"/>
        </w:rPr>
      </w:pPr>
      <w:r>
        <w:rPr>
          <w:rFonts w:ascii="Arial" w:hAnsi="Arial" w:cs="Arial"/>
          <w:sz w:val="16"/>
          <w:szCs w:val="16"/>
        </w:rPr>
        <w:t>(H) Reparadoras de instrumentos de medida.</w:t>
      </w:r>
      <w:r w:rsidR="00633CE6" w:rsidRPr="00633CE6">
        <w:t xml:space="preserve"> </w:t>
      </w:r>
      <w:r w:rsidR="00633CE6" w:rsidRPr="00633CE6">
        <w:rPr>
          <w:rFonts w:ascii="Arial" w:hAnsi="Arial" w:cs="Arial"/>
          <w:sz w:val="16"/>
          <w:szCs w:val="16"/>
        </w:rPr>
        <w:t>(Presentar por el procedimiento 1045 CARM).</w:t>
      </w:r>
    </w:p>
    <w:p w14:paraId="6DC48FA6" w14:textId="1C468C0F" w:rsidR="00C74823" w:rsidRDefault="00C74823" w:rsidP="00C74823">
      <w:pPr>
        <w:spacing w:after="0" w:line="240" w:lineRule="auto"/>
        <w:ind w:firstLine="709"/>
        <w:jc w:val="both"/>
        <w:rPr>
          <w:rFonts w:ascii="Arial" w:hAnsi="Arial" w:cs="Arial"/>
          <w:sz w:val="16"/>
          <w:szCs w:val="16"/>
        </w:rPr>
      </w:pPr>
      <w:r>
        <w:rPr>
          <w:rFonts w:ascii="Arial" w:hAnsi="Arial" w:cs="Arial"/>
          <w:sz w:val="16"/>
          <w:szCs w:val="16"/>
        </w:rPr>
        <w:t>(I) Empresas de distribución de agua.</w:t>
      </w:r>
    </w:p>
    <w:p w14:paraId="6F835451" w14:textId="60902893" w:rsidR="00C74823" w:rsidRDefault="00C74823" w:rsidP="00C74823">
      <w:pPr>
        <w:spacing w:after="0" w:line="240" w:lineRule="auto"/>
        <w:ind w:left="708" w:firstLine="1"/>
        <w:jc w:val="both"/>
        <w:rPr>
          <w:rFonts w:ascii="Arial" w:hAnsi="Arial" w:cs="Arial"/>
          <w:sz w:val="16"/>
          <w:szCs w:val="16"/>
        </w:rPr>
      </w:pPr>
      <w:r>
        <w:rPr>
          <w:rFonts w:ascii="Arial" w:hAnsi="Arial" w:cs="Arial"/>
          <w:sz w:val="16"/>
          <w:szCs w:val="16"/>
        </w:rPr>
        <w:t>(J) Almacenamientos industriales (</w:t>
      </w:r>
      <w:r w:rsidRPr="00C74823">
        <w:rPr>
          <w:rFonts w:ascii="Arial" w:hAnsi="Arial" w:cs="Arial"/>
          <w:sz w:val="16"/>
          <w:szCs w:val="16"/>
        </w:rPr>
        <w:t>almacenamientos de materias primas y productos industriales para su distribución. Se entenderá como tal aquel almacenamiento de materias primas o productos industriales que se suministran a una industria para su actividad de producción o se almacenan para su posterior distribución, exceptuando aquellos almacenamientos anexos a una instalación de suministro directo al consumidor final y que no estén incluidos en el campo de aplicación de ningún reglamento de seguridad específico para ese tipo de almacenamientos</w:t>
      </w:r>
      <w:r>
        <w:rPr>
          <w:rFonts w:ascii="Arial" w:hAnsi="Arial" w:cs="Arial"/>
          <w:sz w:val="16"/>
          <w:szCs w:val="16"/>
        </w:rPr>
        <w:t>).</w:t>
      </w:r>
    </w:p>
    <w:p w14:paraId="431387F8" w14:textId="77777777" w:rsidR="00C74823" w:rsidRDefault="00C74823" w:rsidP="00C74823">
      <w:pPr>
        <w:spacing w:after="0" w:line="240" w:lineRule="auto"/>
        <w:ind w:firstLine="709"/>
        <w:jc w:val="both"/>
        <w:rPr>
          <w:rFonts w:ascii="Arial" w:hAnsi="Arial" w:cs="Arial"/>
          <w:sz w:val="16"/>
          <w:szCs w:val="16"/>
        </w:rPr>
      </w:pPr>
    </w:p>
    <w:p w14:paraId="1E30792B" w14:textId="0B525D38" w:rsidR="00447D5E" w:rsidRPr="00447D5E" w:rsidRDefault="00447D5E" w:rsidP="00447D5E">
      <w:pPr>
        <w:jc w:val="both"/>
        <w:rPr>
          <w:rFonts w:ascii="Arial" w:hAnsi="Arial" w:cs="Arial"/>
          <w:sz w:val="20"/>
          <w:szCs w:val="20"/>
        </w:rPr>
      </w:pPr>
      <w:r w:rsidRPr="00447D5E">
        <w:rPr>
          <w:rFonts w:ascii="Arial" w:hAnsi="Arial" w:cs="Arial"/>
          <w:b/>
          <w:sz w:val="20"/>
          <w:szCs w:val="20"/>
        </w:rPr>
        <w:lastRenderedPageBreak/>
        <w:t>Habilitación (Z2):</w:t>
      </w:r>
      <w:r>
        <w:rPr>
          <w:rFonts w:ascii="Arial" w:hAnsi="Arial" w:cs="Arial"/>
          <w:sz w:val="20"/>
          <w:szCs w:val="20"/>
        </w:rPr>
        <w:t xml:space="preserve"> </w:t>
      </w:r>
      <w:r w:rsidR="00830982">
        <w:rPr>
          <w:rFonts w:ascii="Arial" w:hAnsi="Arial" w:cs="Arial"/>
          <w:sz w:val="20"/>
          <w:szCs w:val="20"/>
        </w:rPr>
        <w:t>Todas las</w:t>
      </w:r>
      <w:r w:rsidR="00ED042F">
        <w:rPr>
          <w:rFonts w:ascii="Arial" w:hAnsi="Arial" w:cs="Arial"/>
          <w:sz w:val="20"/>
          <w:szCs w:val="20"/>
        </w:rPr>
        <w:t xml:space="preserve"> secciones</w:t>
      </w:r>
      <w:r w:rsidR="00830982">
        <w:rPr>
          <w:rFonts w:ascii="Arial" w:hAnsi="Arial" w:cs="Arial"/>
          <w:sz w:val="20"/>
          <w:szCs w:val="20"/>
        </w:rPr>
        <w:t>, salvo las D y E</w:t>
      </w:r>
      <w:r w:rsidR="00ED042F">
        <w:rPr>
          <w:rFonts w:ascii="Arial" w:hAnsi="Arial" w:cs="Arial"/>
          <w:sz w:val="20"/>
          <w:szCs w:val="20"/>
        </w:rPr>
        <w:t>, t</w:t>
      </w:r>
      <w:r w:rsidRPr="00447D5E">
        <w:rPr>
          <w:rFonts w:ascii="Arial" w:hAnsi="Arial" w:cs="Arial"/>
          <w:sz w:val="20"/>
          <w:szCs w:val="20"/>
        </w:rPr>
        <w:t>ienen una habilitación única (0)</w:t>
      </w:r>
      <w:r w:rsidR="00ED042F">
        <w:rPr>
          <w:rFonts w:ascii="Arial" w:hAnsi="Arial" w:cs="Arial"/>
          <w:sz w:val="20"/>
          <w:szCs w:val="20"/>
        </w:rPr>
        <w:t>. Las secciones D</w:t>
      </w:r>
      <w:r w:rsidR="00830982">
        <w:rPr>
          <w:rFonts w:ascii="Arial" w:hAnsi="Arial" w:cs="Arial"/>
          <w:sz w:val="20"/>
          <w:szCs w:val="20"/>
        </w:rPr>
        <w:t xml:space="preserve"> y</w:t>
      </w:r>
      <w:r w:rsidR="00ED042F">
        <w:rPr>
          <w:rFonts w:ascii="Arial" w:hAnsi="Arial" w:cs="Arial"/>
          <w:sz w:val="20"/>
          <w:szCs w:val="20"/>
        </w:rPr>
        <w:t xml:space="preserve"> E tienen habilitación específica establecida reglamentariamente</w:t>
      </w:r>
      <w:r w:rsidR="006C3DCA">
        <w:rPr>
          <w:rFonts w:ascii="Arial" w:hAnsi="Arial" w:cs="Arial"/>
          <w:sz w:val="20"/>
          <w:szCs w:val="20"/>
        </w:rPr>
        <w:t>, y especificada en el procedimiento 1045 de la CARM.</w:t>
      </w:r>
    </w:p>
    <w:p w14:paraId="2DA37157" w14:textId="44454F00" w:rsidR="00447D5E" w:rsidRDefault="00447D5E" w:rsidP="00447D5E">
      <w:pPr>
        <w:jc w:val="both"/>
        <w:rPr>
          <w:rFonts w:ascii="Arial" w:hAnsi="Arial" w:cs="Arial"/>
          <w:sz w:val="20"/>
          <w:szCs w:val="20"/>
        </w:rPr>
      </w:pPr>
      <w:r w:rsidRPr="00447D5E">
        <w:rPr>
          <w:rFonts w:ascii="Arial" w:hAnsi="Arial" w:cs="Arial"/>
          <w:b/>
          <w:sz w:val="20"/>
          <w:szCs w:val="20"/>
        </w:rPr>
        <w:t>Categoría/Especialidad (Z3):</w:t>
      </w:r>
      <w:r w:rsidR="00830982">
        <w:rPr>
          <w:rFonts w:ascii="Arial" w:hAnsi="Arial" w:cs="Arial"/>
          <w:sz w:val="20"/>
          <w:szCs w:val="20"/>
        </w:rPr>
        <w:t xml:space="preserve"> Todas las </w:t>
      </w:r>
      <w:r w:rsidRPr="00447D5E">
        <w:rPr>
          <w:rFonts w:ascii="Arial" w:hAnsi="Arial" w:cs="Arial"/>
          <w:sz w:val="20"/>
          <w:szCs w:val="20"/>
        </w:rPr>
        <w:t>secciones</w:t>
      </w:r>
      <w:r w:rsidR="00830982">
        <w:rPr>
          <w:rFonts w:ascii="Arial" w:hAnsi="Arial" w:cs="Arial"/>
          <w:sz w:val="20"/>
          <w:szCs w:val="20"/>
        </w:rPr>
        <w:t>, salvo D y E, t</w:t>
      </w:r>
      <w:r w:rsidRPr="00447D5E">
        <w:rPr>
          <w:rFonts w:ascii="Arial" w:hAnsi="Arial" w:cs="Arial"/>
          <w:sz w:val="20"/>
          <w:szCs w:val="20"/>
        </w:rPr>
        <w:t>ienen una Categoría/Especialidad única (0)</w:t>
      </w:r>
      <w:r w:rsidR="00ED042F">
        <w:rPr>
          <w:rFonts w:ascii="Arial" w:hAnsi="Arial" w:cs="Arial"/>
          <w:sz w:val="20"/>
          <w:szCs w:val="20"/>
        </w:rPr>
        <w:t xml:space="preserve">. </w:t>
      </w:r>
      <w:r w:rsidR="00830982">
        <w:rPr>
          <w:rFonts w:ascii="Arial" w:hAnsi="Arial" w:cs="Arial"/>
          <w:sz w:val="20"/>
          <w:szCs w:val="20"/>
        </w:rPr>
        <w:t>Las secciones D y</w:t>
      </w:r>
      <w:r w:rsidR="00ED042F" w:rsidRPr="00ED042F">
        <w:rPr>
          <w:rFonts w:ascii="Arial" w:hAnsi="Arial" w:cs="Arial"/>
          <w:sz w:val="20"/>
          <w:szCs w:val="20"/>
        </w:rPr>
        <w:t xml:space="preserve"> E tienen categorías específicas establecida</w:t>
      </w:r>
      <w:r w:rsidR="006C3DCA">
        <w:rPr>
          <w:rFonts w:ascii="Arial" w:hAnsi="Arial" w:cs="Arial"/>
          <w:sz w:val="20"/>
          <w:szCs w:val="20"/>
        </w:rPr>
        <w:t xml:space="preserve"> reglamentariamente, y especificado en el procedimiento 1045 de la CARM.</w:t>
      </w:r>
    </w:p>
    <w:p w14:paraId="0D4B4C44" w14:textId="41F09B9F" w:rsidR="00E64190" w:rsidRPr="007A5FC1" w:rsidRDefault="004B7B72" w:rsidP="00E64190">
      <w:pPr>
        <w:jc w:val="both"/>
        <w:rPr>
          <w:rFonts w:ascii="Arial" w:hAnsi="Arial" w:cs="Arial"/>
          <w:b/>
          <w:sz w:val="24"/>
          <w:szCs w:val="24"/>
          <w:u w:val="single"/>
        </w:rPr>
      </w:pPr>
      <w:r>
        <w:rPr>
          <w:rFonts w:ascii="Arial" w:hAnsi="Arial" w:cs="Arial"/>
          <w:b/>
          <w:sz w:val="24"/>
          <w:szCs w:val="24"/>
          <w:u w:val="single"/>
        </w:rPr>
        <w:t>DIVISIÓN</w:t>
      </w:r>
      <w:r w:rsidR="00E64190" w:rsidRPr="007A5FC1">
        <w:rPr>
          <w:rFonts w:ascii="Arial" w:hAnsi="Arial" w:cs="Arial"/>
          <w:b/>
          <w:sz w:val="24"/>
          <w:szCs w:val="24"/>
          <w:u w:val="single"/>
        </w:rPr>
        <w:t xml:space="preserve"> </w:t>
      </w:r>
      <w:r w:rsidR="007C20CF">
        <w:rPr>
          <w:rFonts w:ascii="Arial" w:hAnsi="Arial" w:cs="Arial"/>
          <w:b/>
          <w:sz w:val="24"/>
          <w:szCs w:val="24"/>
          <w:u w:val="single"/>
        </w:rPr>
        <w:t>(3</w:t>
      </w:r>
      <w:r w:rsidR="000E3820">
        <w:rPr>
          <w:rFonts w:ascii="Arial" w:hAnsi="Arial" w:cs="Arial"/>
          <w:b/>
          <w:sz w:val="24"/>
          <w:szCs w:val="24"/>
          <w:u w:val="single"/>
        </w:rPr>
        <w:t xml:space="preserve"> del RI</w:t>
      </w:r>
      <w:r w:rsidR="007C20CF">
        <w:rPr>
          <w:rFonts w:ascii="Arial" w:hAnsi="Arial" w:cs="Arial"/>
          <w:b/>
          <w:sz w:val="24"/>
          <w:szCs w:val="24"/>
          <w:u w:val="single"/>
        </w:rPr>
        <w:t xml:space="preserve">) </w:t>
      </w:r>
      <w:r w:rsidR="000E3820">
        <w:rPr>
          <w:rFonts w:ascii="Arial" w:hAnsi="Arial" w:cs="Arial"/>
          <w:b/>
          <w:sz w:val="24"/>
          <w:szCs w:val="24"/>
          <w:u w:val="single"/>
        </w:rPr>
        <w:t>(</w:t>
      </w:r>
      <w:r w:rsidR="00E64190" w:rsidRPr="007A5FC1">
        <w:rPr>
          <w:rFonts w:ascii="Arial" w:hAnsi="Arial" w:cs="Arial"/>
          <w:b/>
          <w:sz w:val="24"/>
          <w:szCs w:val="24"/>
          <w:u w:val="single"/>
        </w:rPr>
        <w:t>C</w:t>
      </w:r>
      <w:r w:rsidR="000E3820">
        <w:rPr>
          <w:rFonts w:ascii="Arial" w:hAnsi="Arial" w:cs="Arial"/>
          <w:b/>
          <w:sz w:val="24"/>
          <w:szCs w:val="24"/>
          <w:u w:val="single"/>
        </w:rPr>
        <w:t xml:space="preserve"> del RII)</w:t>
      </w:r>
      <w:r w:rsidR="0002510B" w:rsidRPr="007A5FC1">
        <w:rPr>
          <w:rFonts w:ascii="Arial" w:hAnsi="Arial" w:cs="Arial"/>
          <w:b/>
          <w:sz w:val="24"/>
          <w:szCs w:val="24"/>
          <w:u w:val="single"/>
        </w:rPr>
        <w:t xml:space="preserve"> (Y)</w:t>
      </w:r>
      <w:r w:rsidR="000F04A4" w:rsidRPr="007A5FC1">
        <w:rPr>
          <w:rFonts w:ascii="Arial" w:hAnsi="Arial" w:cs="Arial"/>
          <w:b/>
          <w:sz w:val="24"/>
          <w:szCs w:val="24"/>
          <w:u w:val="single"/>
        </w:rPr>
        <w:t>:</w:t>
      </w:r>
    </w:p>
    <w:p w14:paraId="5D9F20C3" w14:textId="691CF51C" w:rsidR="00E66612" w:rsidRDefault="00ED042F" w:rsidP="00ED042F">
      <w:pPr>
        <w:ind w:firstLine="708"/>
        <w:jc w:val="both"/>
        <w:rPr>
          <w:rFonts w:ascii="Arial" w:hAnsi="Arial" w:cs="Arial"/>
          <w:sz w:val="20"/>
          <w:szCs w:val="20"/>
        </w:rPr>
      </w:pPr>
      <w:r w:rsidRPr="00ED042F">
        <w:rPr>
          <w:rFonts w:ascii="Arial" w:hAnsi="Arial" w:cs="Arial"/>
          <w:sz w:val="20"/>
          <w:szCs w:val="20"/>
        </w:rPr>
        <w:t xml:space="preserve">Las actividades que deben inscribirse en esta División son </w:t>
      </w:r>
      <w:r>
        <w:rPr>
          <w:rFonts w:ascii="Arial" w:hAnsi="Arial" w:cs="Arial"/>
          <w:sz w:val="20"/>
          <w:szCs w:val="20"/>
        </w:rPr>
        <w:t>l</w:t>
      </w:r>
      <w:r w:rsidR="00E66612" w:rsidRPr="00E66612">
        <w:rPr>
          <w:rFonts w:ascii="Arial" w:hAnsi="Arial" w:cs="Arial"/>
          <w:sz w:val="20"/>
          <w:szCs w:val="20"/>
        </w:rPr>
        <w:t>as entidades de acreditación, organismos de</w:t>
      </w:r>
      <w:r w:rsidR="00E66612">
        <w:rPr>
          <w:rFonts w:ascii="Arial" w:hAnsi="Arial" w:cs="Arial"/>
          <w:sz w:val="20"/>
          <w:szCs w:val="20"/>
        </w:rPr>
        <w:t xml:space="preserve"> </w:t>
      </w:r>
      <w:r w:rsidR="00E66612" w:rsidRPr="00E66612">
        <w:rPr>
          <w:rFonts w:ascii="Arial" w:hAnsi="Arial" w:cs="Arial"/>
          <w:sz w:val="20"/>
          <w:szCs w:val="20"/>
        </w:rPr>
        <w:t>control, laboratorios y otros agentes autorizados para</w:t>
      </w:r>
      <w:r w:rsidR="00E66612">
        <w:rPr>
          <w:rFonts w:ascii="Arial" w:hAnsi="Arial" w:cs="Arial"/>
          <w:sz w:val="20"/>
          <w:szCs w:val="20"/>
        </w:rPr>
        <w:t xml:space="preserve"> </w:t>
      </w:r>
      <w:r w:rsidR="00E66612" w:rsidRPr="00E66612">
        <w:rPr>
          <w:rFonts w:ascii="Arial" w:hAnsi="Arial" w:cs="Arial"/>
          <w:sz w:val="20"/>
          <w:szCs w:val="20"/>
        </w:rPr>
        <w:t>colaborar con las Administraciones Públicas, en materia</w:t>
      </w:r>
      <w:r w:rsidR="00E66612">
        <w:rPr>
          <w:rFonts w:ascii="Arial" w:hAnsi="Arial" w:cs="Arial"/>
          <w:sz w:val="20"/>
          <w:szCs w:val="20"/>
        </w:rPr>
        <w:t xml:space="preserve"> </w:t>
      </w:r>
      <w:r w:rsidR="00E66612" w:rsidRPr="00E66612">
        <w:rPr>
          <w:rFonts w:ascii="Arial" w:hAnsi="Arial" w:cs="Arial"/>
          <w:sz w:val="20"/>
          <w:szCs w:val="20"/>
        </w:rPr>
        <w:t>de seguridad, calidad y medio ambiente industrial.</w:t>
      </w:r>
    </w:p>
    <w:p w14:paraId="218AE59A" w14:textId="35370195" w:rsidR="00B27F87" w:rsidRPr="00B27F87" w:rsidRDefault="00B27F87" w:rsidP="007A5FC1">
      <w:pPr>
        <w:spacing w:after="0"/>
        <w:jc w:val="both"/>
        <w:rPr>
          <w:rFonts w:ascii="Arial" w:hAnsi="Arial" w:cs="Arial"/>
          <w:b/>
          <w:sz w:val="20"/>
          <w:szCs w:val="20"/>
        </w:rPr>
      </w:pPr>
      <w:r w:rsidRPr="00B27F87">
        <w:rPr>
          <w:rFonts w:ascii="Arial" w:hAnsi="Arial" w:cs="Arial"/>
          <w:b/>
          <w:sz w:val="20"/>
          <w:szCs w:val="20"/>
        </w:rPr>
        <w:t>Las secciones (Z1) de esta División en el Registro Industrial Integrado</w:t>
      </w:r>
      <w:r w:rsidR="006C3DCA">
        <w:rPr>
          <w:rFonts w:ascii="Arial" w:hAnsi="Arial" w:cs="Arial"/>
          <w:b/>
          <w:sz w:val="20"/>
          <w:szCs w:val="20"/>
        </w:rPr>
        <w:t xml:space="preserve"> RII y RI</w:t>
      </w:r>
      <w:r w:rsidRPr="00B27F87">
        <w:rPr>
          <w:rFonts w:ascii="Arial" w:hAnsi="Arial" w:cs="Arial"/>
          <w:b/>
          <w:sz w:val="20"/>
          <w:szCs w:val="20"/>
        </w:rPr>
        <w:t xml:space="preserve"> son:</w:t>
      </w:r>
    </w:p>
    <w:p w14:paraId="54056E65" w14:textId="34B95FBF" w:rsidR="00B27F87" w:rsidRDefault="00B27F87" w:rsidP="0076413A">
      <w:pPr>
        <w:spacing w:after="0"/>
        <w:ind w:firstLine="709"/>
        <w:jc w:val="both"/>
        <w:rPr>
          <w:rFonts w:ascii="Arial" w:hAnsi="Arial" w:cs="Arial"/>
          <w:sz w:val="16"/>
          <w:szCs w:val="16"/>
        </w:rPr>
      </w:pPr>
      <w:r>
        <w:rPr>
          <w:rFonts w:ascii="Arial" w:hAnsi="Arial" w:cs="Arial"/>
          <w:sz w:val="16"/>
          <w:szCs w:val="16"/>
        </w:rPr>
        <w:t>(1</w:t>
      </w:r>
      <w:r w:rsidRPr="00B27F87">
        <w:rPr>
          <w:rFonts w:ascii="Arial" w:hAnsi="Arial" w:cs="Arial"/>
          <w:sz w:val="16"/>
          <w:szCs w:val="16"/>
        </w:rPr>
        <w:t>) Organismos de control.</w:t>
      </w:r>
    </w:p>
    <w:p w14:paraId="2C889D10" w14:textId="172297C9" w:rsidR="00B27F87" w:rsidRDefault="00B27F87" w:rsidP="0076413A">
      <w:pPr>
        <w:spacing w:after="0"/>
        <w:ind w:firstLine="709"/>
        <w:jc w:val="both"/>
        <w:rPr>
          <w:rFonts w:ascii="Arial" w:hAnsi="Arial" w:cs="Arial"/>
          <w:sz w:val="16"/>
          <w:szCs w:val="16"/>
        </w:rPr>
      </w:pPr>
      <w:r>
        <w:rPr>
          <w:rFonts w:ascii="Arial" w:hAnsi="Arial" w:cs="Arial"/>
          <w:sz w:val="16"/>
          <w:szCs w:val="16"/>
        </w:rPr>
        <w:t>(2)</w:t>
      </w:r>
      <w:r w:rsidRPr="00B27F87">
        <w:rPr>
          <w:rFonts w:ascii="Arial" w:hAnsi="Arial" w:cs="Arial"/>
          <w:sz w:val="16"/>
          <w:szCs w:val="16"/>
        </w:rPr>
        <w:t xml:space="preserve"> Laboratorios de ensayo.</w:t>
      </w:r>
    </w:p>
    <w:p w14:paraId="1E1915C2" w14:textId="6D456415" w:rsidR="00B27F87" w:rsidRDefault="00B27F87" w:rsidP="0076413A">
      <w:pPr>
        <w:spacing w:after="0"/>
        <w:ind w:firstLine="709"/>
        <w:jc w:val="both"/>
        <w:rPr>
          <w:rFonts w:ascii="Arial" w:hAnsi="Arial" w:cs="Arial"/>
          <w:sz w:val="16"/>
          <w:szCs w:val="16"/>
        </w:rPr>
      </w:pPr>
      <w:r>
        <w:rPr>
          <w:rFonts w:ascii="Arial" w:hAnsi="Arial" w:cs="Arial"/>
          <w:sz w:val="16"/>
          <w:szCs w:val="16"/>
        </w:rPr>
        <w:t>(3)</w:t>
      </w:r>
      <w:r w:rsidRPr="00B27F87">
        <w:rPr>
          <w:rFonts w:ascii="Arial" w:hAnsi="Arial" w:cs="Arial"/>
          <w:sz w:val="16"/>
          <w:szCs w:val="16"/>
        </w:rPr>
        <w:t xml:space="preserve"> Laboratorios de calibración</w:t>
      </w:r>
    </w:p>
    <w:p w14:paraId="3FA36B40" w14:textId="181BD865"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(4)</w:t>
      </w:r>
      <w:r w:rsidR="0076413A" w:rsidRPr="000F04A4">
        <w:rPr>
          <w:rFonts w:ascii="Arial" w:hAnsi="Arial" w:cs="Arial"/>
          <w:sz w:val="16"/>
          <w:szCs w:val="16"/>
        </w:rPr>
        <w:t xml:space="preserve"> Entidades de acreditación.</w:t>
      </w:r>
    </w:p>
    <w:p w14:paraId="364616D1" w14:textId="02AFD7EF"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(5)</w:t>
      </w:r>
      <w:r w:rsidR="0076413A" w:rsidRPr="000F04A4">
        <w:rPr>
          <w:rFonts w:ascii="Arial" w:hAnsi="Arial" w:cs="Arial"/>
          <w:sz w:val="16"/>
          <w:szCs w:val="16"/>
        </w:rPr>
        <w:t xml:space="preserve"> Organismos de normalización.</w:t>
      </w:r>
    </w:p>
    <w:p w14:paraId="6527E8F1" w14:textId="136161C8"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(6)</w:t>
      </w:r>
      <w:r w:rsidR="0076413A" w:rsidRPr="000F04A4">
        <w:rPr>
          <w:rFonts w:ascii="Arial" w:hAnsi="Arial" w:cs="Arial"/>
          <w:sz w:val="16"/>
          <w:szCs w:val="16"/>
        </w:rPr>
        <w:t xml:space="preserve"> Entidades de certificación.</w:t>
      </w:r>
    </w:p>
    <w:p w14:paraId="3EECC5CE" w14:textId="3E0013E1"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(7)</w:t>
      </w:r>
      <w:r w:rsidR="0076413A" w:rsidRPr="000F04A4">
        <w:rPr>
          <w:rFonts w:ascii="Arial" w:hAnsi="Arial" w:cs="Arial"/>
          <w:sz w:val="16"/>
          <w:szCs w:val="16"/>
        </w:rPr>
        <w:t xml:space="preserve"> Entidades auditoras y de inspección.</w:t>
      </w:r>
    </w:p>
    <w:p w14:paraId="28513C47" w14:textId="375C6B31"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(8)</w:t>
      </w:r>
      <w:r w:rsidR="0076413A" w:rsidRPr="000F04A4">
        <w:rPr>
          <w:rFonts w:ascii="Arial" w:hAnsi="Arial" w:cs="Arial"/>
          <w:sz w:val="16"/>
          <w:szCs w:val="16"/>
        </w:rPr>
        <w:t xml:space="preserve"> Verificadores </w:t>
      </w:r>
      <w:r>
        <w:rPr>
          <w:rFonts w:ascii="Arial" w:hAnsi="Arial" w:cs="Arial"/>
          <w:sz w:val="16"/>
          <w:szCs w:val="16"/>
        </w:rPr>
        <w:t xml:space="preserve">medio </w:t>
      </w:r>
      <w:r w:rsidR="0076413A" w:rsidRPr="000F04A4">
        <w:rPr>
          <w:rFonts w:ascii="Arial" w:hAnsi="Arial" w:cs="Arial"/>
          <w:sz w:val="16"/>
          <w:szCs w:val="16"/>
        </w:rPr>
        <w:t>ambientales.</w:t>
      </w:r>
    </w:p>
    <w:p w14:paraId="54275F55" w14:textId="05AF0E62" w:rsidR="0076413A" w:rsidRPr="000F04A4" w:rsidRDefault="00B27F87" w:rsidP="0076413A">
      <w:pPr>
        <w:spacing w:after="0"/>
        <w:ind w:firstLine="709"/>
        <w:jc w:val="both"/>
        <w:rPr>
          <w:rFonts w:ascii="Arial" w:hAnsi="Arial" w:cs="Arial"/>
          <w:sz w:val="16"/>
          <w:szCs w:val="16"/>
        </w:rPr>
      </w:pPr>
      <w:r>
        <w:rPr>
          <w:rFonts w:ascii="Arial" w:hAnsi="Arial" w:cs="Arial"/>
          <w:sz w:val="16"/>
          <w:szCs w:val="16"/>
        </w:rPr>
        <w:t>(9)</w:t>
      </w:r>
      <w:r w:rsidR="0076413A" w:rsidRPr="000F04A4">
        <w:rPr>
          <w:rFonts w:ascii="Arial" w:hAnsi="Arial" w:cs="Arial"/>
          <w:sz w:val="16"/>
          <w:szCs w:val="16"/>
        </w:rPr>
        <w:t xml:space="preserve"> Verificadores de informes de emisión de gases de efecto invernadero.</w:t>
      </w:r>
    </w:p>
    <w:p w14:paraId="6CB37F6B" w14:textId="15D4695C" w:rsidR="0076413A" w:rsidRDefault="00B27F87" w:rsidP="0076413A">
      <w:pPr>
        <w:ind w:firstLine="708"/>
        <w:jc w:val="both"/>
        <w:rPr>
          <w:rFonts w:ascii="Arial" w:hAnsi="Arial" w:cs="Arial"/>
          <w:sz w:val="16"/>
          <w:szCs w:val="16"/>
        </w:rPr>
      </w:pPr>
      <w:r>
        <w:rPr>
          <w:rFonts w:ascii="Arial" w:hAnsi="Arial" w:cs="Arial"/>
          <w:sz w:val="16"/>
          <w:szCs w:val="16"/>
        </w:rPr>
        <w:t>(F)</w:t>
      </w:r>
      <w:r w:rsidR="0076413A" w:rsidRPr="000F04A4">
        <w:rPr>
          <w:rFonts w:ascii="Arial" w:hAnsi="Arial" w:cs="Arial"/>
          <w:sz w:val="16"/>
          <w:szCs w:val="16"/>
        </w:rPr>
        <w:t xml:space="preserve"> Otros agentes colaboradores.</w:t>
      </w:r>
    </w:p>
    <w:p w14:paraId="6CD5FF85" w14:textId="4F7F6135" w:rsidR="00B27F87" w:rsidRPr="00447D5E" w:rsidRDefault="00B27F87" w:rsidP="00B27F87">
      <w:pPr>
        <w:jc w:val="both"/>
        <w:rPr>
          <w:rFonts w:ascii="Arial" w:hAnsi="Arial" w:cs="Arial"/>
          <w:sz w:val="20"/>
          <w:szCs w:val="20"/>
        </w:rPr>
      </w:pPr>
      <w:r w:rsidRPr="00447D5E">
        <w:rPr>
          <w:rFonts w:ascii="Arial" w:hAnsi="Arial" w:cs="Arial"/>
          <w:b/>
          <w:sz w:val="20"/>
          <w:szCs w:val="20"/>
        </w:rPr>
        <w:t>Habilitación (Z2):</w:t>
      </w:r>
      <w:r>
        <w:rPr>
          <w:rFonts w:ascii="Arial" w:hAnsi="Arial" w:cs="Arial"/>
          <w:sz w:val="20"/>
          <w:szCs w:val="20"/>
        </w:rPr>
        <w:t xml:space="preserve"> Tod</w:t>
      </w:r>
      <w:r w:rsidRPr="00447D5E">
        <w:rPr>
          <w:rFonts w:ascii="Arial" w:hAnsi="Arial" w:cs="Arial"/>
          <w:sz w:val="20"/>
          <w:szCs w:val="20"/>
        </w:rPr>
        <w:t>as</w:t>
      </w:r>
      <w:r>
        <w:rPr>
          <w:rFonts w:ascii="Arial" w:hAnsi="Arial" w:cs="Arial"/>
          <w:sz w:val="20"/>
          <w:szCs w:val="20"/>
        </w:rPr>
        <w:t xml:space="preserve"> las</w:t>
      </w:r>
      <w:r w:rsidRPr="00447D5E">
        <w:rPr>
          <w:rFonts w:ascii="Arial" w:hAnsi="Arial" w:cs="Arial"/>
          <w:sz w:val="20"/>
          <w:szCs w:val="20"/>
        </w:rPr>
        <w:t xml:space="preserve"> secciones</w:t>
      </w:r>
      <w:r>
        <w:rPr>
          <w:rFonts w:ascii="Arial" w:hAnsi="Arial" w:cs="Arial"/>
          <w:sz w:val="20"/>
          <w:szCs w:val="20"/>
        </w:rPr>
        <w:t>, salvo la (1)</w:t>
      </w:r>
      <w:r w:rsidR="00ED042F">
        <w:rPr>
          <w:rFonts w:ascii="Arial" w:hAnsi="Arial" w:cs="Arial"/>
          <w:sz w:val="20"/>
          <w:szCs w:val="20"/>
        </w:rPr>
        <w:t>, t</w:t>
      </w:r>
      <w:r w:rsidRPr="00447D5E">
        <w:rPr>
          <w:rFonts w:ascii="Arial" w:hAnsi="Arial" w:cs="Arial"/>
          <w:sz w:val="20"/>
          <w:szCs w:val="20"/>
        </w:rPr>
        <w:t>ienen una habilitación única (0)</w:t>
      </w:r>
      <w:r w:rsidR="00ED042F">
        <w:rPr>
          <w:rFonts w:ascii="Arial" w:hAnsi="Arial" w:cs="Arial"/>
          <w:sz w:val="20"/>
          <w:szCs w:val="20"/>
        </w:rPr>
        <w:t xml:space="preserve">. </w:t>
      </w:r>
      <w:r w:rsidR="00ED042F" w:rsidRPr="00ED042F">
        <w:rPr>
          <w:rFonts w:ascii="Arial" w:hAnsi="Arial" w:cs="Arial"/>
          <w:sz w:val="20"/>
          <w:szCs w:val="20"/>
        </w:rPr>
        <w:t>La secci</w:t>
      </w:r>
      <w:r w:rsidR="00ED042F">
        <w:rPr>
          <w:rFonts w:ascii="Arial" w:hAnsi="Arial" w:cs="Arial"/>
          <w:sz w:val="20"/>
          <w:szCs w:val="20"/>
        </w:rPr>
        <w:t>ó</w:t>
      </w:r>
      <w:r w:rsidR="00ED042F" w:rsidRPr="00ED042F">
        <w:rPr>
          <w:rFonts w:ascii="Arial" w:hAnsi="Arial" w:cs="Arial"/>
          <w:sz w:val="20"/>
          <w:szCs w:val="20"/>
        </w:rPr>
        <w:t xml:space="preserve">n </w:t>
      </w:r>
      <w:r w:rsidR="00ED042F">
        <w:rPr>
          <w:rFonts w:ascii="Arial" w:hAnsi="Arial" w:cs="Arial"/>
          <w:sz w:val="20"/>
          <w:szCs w:val="20"/>
        </w:rPr>
        <w:t xml:space="preserve">(1) </w:t>
      </w:r>
      <w:r w:rsidR="00ED042F" w:rsidRPr="00ED042F">
        <w:rPr>
          <w:rFonts w:ascii="Arial" w:hAnsi="Arial" w:cs="Arial"/>
          <w:sz w:val="20"/>
          <w:szCs w:val="20"/>
        </w:rPr>
        <w:t>tiene habilitación específica establecida reglamentariamente.</w:t>
      </w:r>
    </w:p>
    <w:p w14:paraId="68B89484" w14:textId="4F3CC15E" w:rsidR="00B27F87" w:rsidRDefault="00B27F87" w:rsidP="00B27F87">
      <w:pPr>
        <w:jc w:val="both"/>
        <w:rPr>
          <w:rFonts w:ascii="Arial" w:hAnsi="Arial" w:cs="Arial"/>
          <w:sz w:val="20"/>
          <w:szCs w:val="20"/>
        </w:rPr>
      </w:pPr>
      <w:r w:rsidRPr="00447D5E">
        <w:rPr>
          <w:rFonts w:ascii="Arial" w:hAnsi="Arial" w:cs="Arial"/>
          <w:b/>
          <w:sz w:val="20"/>
          <w:szCs w:val="20"/>
        </w:rPr>
        <w:t>Categoría/Especialidad (Z3):</w:t>
      </w:r>
      <w:r w:rsidRPr="00447D5E">
        <w:rPr>
          <w:rFonts w:ascii="Arial" w:hAnsi="Arial" w:cs="Arial"/>
          <w:sz w:val="20"/>
          <w:szCs w:val="20"/>
        </w:rPr>
        <w:t xml:space="preserve"> </w:t>
      </w:r>
      <w:r>
        <w:rPr>
          <w:rFonts w:ascii="Arial" w:hAnsi="Arial" w:cs="Arial"/>
          <w:sz w:val="20"/>
          <w:szCs w:val="20"/>
        </w:rPr>
        <w:t>Todas las secciones, salvo la (1)</w:t>
      </w:r>
      <w:r w:rsidR="00ED042F">
        <w:rPr>
          <w:rFonts w:ascii="Arial" w:hAnsi="Arial" w:cs="Arial"/>
          <w:sz w:val="20"/>
          <w:szCs w:val="20"/>
        </w:rPr>
        <w:t>, t</w:t>
      </w:r>
      <w:r w:rsidRPr="00447D5E">
        <w:rPr>
          <w:rFonts w:ascii="Arial" w:hAnsi="Arial" w:cs="Arial"/>
          <w:sz w:val="20"/>
          <w:szCs w:val="20"/>
        </w:rPr>
        <w:t>ienen una Categoría/Especialidad única (0)</w:t>
      </w:r>
      <w:r w:rsidR="00ED042F">
        <w:rPr>
          <w:rFonts w:ascii="Arial" w:hAnsi="Arial" w:cs="Arial"/>
          <w:sz w:val="20"/>
          <w:szCs w:val="20"/>
        </w:rPr>
        <w:t>. La sección (1) tiene categoría específica establecida reglamentariamente.</w:t>
      </w:r>
    </w:p>
    <w:p w14:paraId="4E15F15A" w14:textId="3AD8F5D1" w:rsidR="00627B20" w:rsidRDefault="00627B20">
      <w:pPr>
        <w:suppressAutoHyphens w:val="0"/>
        <w:spacing w:after="0"/>
        <w:rPr>
          <w:rFonts w:ascii="Arial" w:hAnsi="Arial" w:cs="Arial"/>
          <w:sz w:val="20"/>
          <w:szCs w:val="20"/>
        </w:rPr>
      </w:pPr>
      <w:r>
        <w:rPr>
          <w:rFonts w:ascii="Arial" w:hAnsi="Arial" w:cs="Arial"/>
          <w:sz w:val="20"/>
          <w:szCs w:val="20"/>
        </w:rPr>
        <w:br w:type="page"/>
      </w:r>
    </w:p>
    <w:p w14:paraId="305B30E3" w14:textId="77777777" w:rsidR="00627B20" w:rsidRDefault="00627B20" w:rsidP="00B27F87">
      <w:pPr>
        <w:jc w:val="both"/>
        <w:rPr>
          <w:rFonts w:ascii="Arial" w:hAnsi="Arial" w:cs="Arial"/>
          <w:sz w:val="20"/>
          <w:szCs w:val="20"/>
        </w:rPr>
      </w:pPr>
    </w:p>
    <w:p w14:paraId="68533E98" w14:textId="77E86148" w:rsidR="00114D95" w:rsidRPr="00114D95" w:rsidRDefault="00114D95" w:rsidP="00114D95">
      <w:pPr>
        <w:suppressAutoHyphens w:val="0"/>
        <w:spacing w:after="0" w:line="240" w:lineRule="auto"/>
        <w:rPr>
          <w:rFonts w:ascii="Arial" w:eastAsia="Times New Roman" w:hAnsi="Arial" w:cs="Arial"/>
          <w:b/>
          <w:color w:val="auto"/>
          <w:sz w:val="24"/>
          <w:szCs w:val="24"/>
          <w:lang w:val="es-ES_tradnl" w:eastAsia="es-ES"/>
        </w:rPr>
      </w:pPr>
      <w:r w:rsidRPr="00114D95">
        <w:rPr>
          <w:rFonts w:ascii="Arial" w:eastAsia="Times New Roman" w:hAnsi="Arial" w:cs="Arial"/>
          <w:b/>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b/>
          <w:color w:val="auto"/>
          <w:sz w:val="24"/>
          <w:szCs w:val="24"/>
          <w:lang w:val="es-ES_tradnl" w:eastAsia="es-ES"/>
        </w:rPr>
        <w:instrText xml:space="preserve"> FORMCHECKBOX </w:instrText>
      </w:r>
      <w:r w:rsidR="00EF549A">
        <w:rPr>
          <w:rFonts w:ascii="Arial" w:eastAsia="Times New Roman" w:hAnsi="Arial" w:cs="Arial"/>
          <w:b/>
          <w:color w:val="auto"/>
          <w:sz w:val="24"/>
          <w:szCs w:val="24"/>
          <w:lang w:val="es-ES_tradnl" w:eastAsia="es-ES"/>
        </w:rPr>
      </w:r>
      <w:r w:rsidR="00EF549A">
        <w:rPr>
          <w:rFonts w:ascii="Arial" w:eastAsia="Times New Roman" w:hAnsi="Arial" w:cs="Arial"/>
          <w:b/>
          <w:color w:val="auto"/>
          <w:sz w:val="24"/>
          <w:szCs w:val="24"/>
          <w:lang w:val="es-ES_tradnl" w:eastAsia="es-ES"/>
        </w:rPr>
        <w:fldChar w:fldCharType="separate"/>
      </w:r>
      <w:r w:rsidRPr="00114D95">
        <w:rPr>
          <w:rFonts w:ascii="Arial" w:eastAsia="Times New Roman" w:hAnsi="Arial" w:cs="Arial"/>
          <w:b/>
          <w:color w:val="auto"/>
          <w:sz w:val="24"/>
          <w:szCs w:val="24"/>
          <w:lang w:val="es-ES_tradnl" w:eastAsia="es-ES"/>
        </w:rPr>
        <w:fldChar w:fldCharType="end"/>
      </w:r>
      <w:r w:rsidRPr="00114D95">
        <w:rPr>
          <w:rFonts w:ascii="Arial" w:eastAsia="Times New Roman" w:hAnsi="Arial" w:cs="Arial"/>
          <w:b/>
          <w:color w:val="auto"/>
          <w:sz w:val="24"/>
          <w:szCs w:val="24"/>
          <w:lang w:val="es-ES_tradnl" w:eastAsia="es-ES"/>
        </w:rPr>
        <w:t xml:space="preserve"> BAJA DE LA INSTALACIÓN</w:t>
      </w:r>
      <w:r w:rsidR="003A4921">
        <w:rPr>
          <w:rFonts w:ascii="Arial" w:eastAsia="Times New Roman" w:hAnsi="Arial" w:cs="Arial"/>
          <w:b/>
          <w:color w:val="auto"/>
          <w:sz w:val="24"/>
          <w:szCs w:val="24"/>
          <w:lang w:val="es-ES_tradnl" w:eastAsia="es-ES"/>
        </w:rPr>
        <w:t>.</w:t>
      </w:r>
      <w:r w:rsidRPr="00114D95">
        <w:rPr>
          <w:rFonts w:ascii="Arial" w:eastAsia="Times New Roman" w:hAnsi="Arial" w:cs="Arial"/>
          <w:b/>
          <w:color w:val="auto"/>
          <w:sz w:val="24"/>
          <w:szCs w:val="24"/>
          <w:lang w:val="es-ES_tradnl" w:eastAsia="es-ES"/>
        </w:rPr>
        <w:t xml:space="preserve">  </w:t>
      </w:r>
    </w:p>
    <w:p w14:paraId="3905D978" w14:textId="694D4B8D" w:rsidR="000501B0" w:rsidRPr="00B03985" w:rsidRDefault="00B03985" w:rsidP="00A92FA8">
      <w:pPr>
        <w:suppressAutoHyphens w:val="0"/>
        <w:spacing w:after="0" w:line="240" w:lineRule="auto"/>
        <w:ind w:firstLine="708"/>
        <w:jc w:val="both"/>
        <w:rPr>
          <w:rFonts w:ascii="Arial" w:eastAsia="Times New Roman" w:hAnsi="Arial" w:cs="Arial"/>
          <w:color w:val="auto"/>
          <w:sz w:val="20"/>
          <w:szCs w:val="20"/>
          <w:lang w:val="es-ES_tradnl" w:eastAsia="es-ES"/>
        </w:rPr>
      </w:pPr>
      <w:r w:rsidRPr="00B03985">
        <w:rPr>
          <w:rFonts w:ascii="Arial" w:eastAsia="Times New Roman" w:hAnsi="Arial" w:cs="Arial"/>
          <w:color w:val="auto"/>
          <w:sz w:val="20"/>
          <w:szCs w:val="20"/>
          <w:lang w:val="es-ES_tradnl" w:eastAsia="es-ES"/>
        </w:rPr>
        <w:t>Los titulares de los establecimientos y actividades industriales deben comunicar</w:t>
      </w:r>
      <w:r>
        <w:rPr>
          <w:rFonts w:ascii="Arial" w:eastAsia="Times New Roman" w:hAnsi="Arial" w:cs="Arial"/>
          <w:color w:val="auto"/>
          <w:sz w:val="20"/>
          <w:szCs w:val="20"/>
          <w:lang w:val="es-ES_tradnl" w:eastAsia="es-ES"/>
        </w:rPr>
        <w:t xml:space="preserve"> el cese de la actividad, a efectos que se proceda a la cancelación de la inscripción en el Registro de Establecimiento Industriales de la Región de Murcia y del Registro Industrial Integrado del Ministerio de Industria,</w:t>
      </w:r>
      <w:r w:rsidRPr="00B03985">
        <w:t xml:space="preserve"> </w:t>
      </w:r>
      <w:r w:rsidRPr="00B03985">
        <w:rPr>
          <w:rFonts w:ascii="Arial" w:eastAsia="Times New Roman" w:hAnsi="Arial" w:cs="Arial"/>
          <w:color w:val="auto"/>
          <w:sz w:val="20"/>
          <w:szCs w:val="20"/>
          <w:lang w:val="es-ES_tradnl" w:eastAsia="es-ES"/>
        </w:rPr>
        <w:t>mediante la presentación de la declaración responsable del procedimiento 1075 de la CARM, marcando esta opción.</w:t>
      </w:r>
    </w:p>
    <w:p w14:paraId="2665543E" w14:textId="77777777" w:rsidR="00B03985" w:rsidRDefault="00B03985" w:rsidP="00114D95">
      <w:pPr>
        <w:suppressAutoHyphens w:val="0"/>
        <w:spacing w:after="0" w:line="240" w:lineRule="auto"/>
        <w:rPr>
          <w:rFonts w:ascii="Arial" w:eastAsia="Times New Roman" w:hAnsi="Arial" w:cs="Arial"/>
          <w:b/>
          <w:color w:val="auto"/>
          <w:sz w:val="20"/>
          <w:szCs w:val="20"/>
          <w:lang w:val="es-ES_tradnl" w:eastAsia="es-ES"/>
        </w:rPr>
      </w:pPr>
    </w:p>
    <w:p w14:paraId="5C954088" w14:textId="77777777" w:rsidR="00114D95" w:rsidRPr="00114D95" w:rsidRDefault="00114D95" w:rsidP="00114D95">
      <w:pPr>
        <w:suppressAutoHyphens w:val="0"/>
        <w:spacing w:after="0" w:line="240" w:lineRule="auto"/>
        <w:rPr>
          <w:rFonts w:ascii="Arial" w:eastAsia="Times New Roman" w:hAnsi="Arial" w:cs="Arial"/>
          <w:b/>
          <w:color w:val="auto"/>
          <w:sz w:val="24"/>
          <w:szCs w:val="24"/>
          <w:lang w:val="es-ES_tradnl" w:eastAsia="es-ES"/>
        </w:rPr>
      </w:pPr>
      <w:r w:rsidRPr="00114D95">
        <w:rPr>
          <w:rFonts w:ascii="Arial" w:eastAsia="Times New Roman" w:hAnsi="Arial" w:cs="Arial"/>
          <w:b/>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b/>
          <w:color w:val="auto"/>
          <w:sz w:val="24"/>
          <w:szCs w:val="24"/>
          <w:lang w:val="es-ES_tradnl" w:eastAsia="es-ES"/>
        </w:rPr>
        <w:instrText xml:space="preserve"> FORMCHECKBOX </w:instrText>
      </w:r>
      <w:r w:rsidR="00EF549A">
        <w:rPr>
          <w:rFonts w:ascii="Arial" w:eastAsia="Times New Roman" w:hAnsi="Arial" w:cs="Arial"/>
          <w:b/>
          <w:color w:val="auto"/>
          <w:sz w:val="24"/>
          <w:szCs w:val="24"/>
          <w:lang w:val="es-ES_tradnl" w:eastAsia="es-ES"/>
        </w:rPr>
      </w:r>
      <w:r w:rsidR="00EF549A">
        <w:rPr>
          <w:rFonts w:ascii="Arial" w:eastAsia="Times New Roman" w:hAnsi="Arial" w:cs="Arial"/>
          <w:b/>
          <w:color w:val="auto"/>
          <w:sz w:val="24"/>
          <w:szCs w:val="24"/>
          <w:lang w:val="es-ES_tradnl" w:eastAsia="es-ES"/>
        </w:rPr>
        <w:fldChar w:fldCharType="separate"/>
      </w:r>
      <w:r w:rsidRPr="00114D95">
        <w:rPr>
          <w:rFonts w:ascii="Arial" w:eastAsia="Times New Roman" w:hAnsi="Arial" w:cs="Arial"/>
          <w:b/>
          <w:color w:val="auto"/>
          <w:sz w:val="24"/>
          <w:szCs w:val="24"/>
          <w:lang w:val="es-ES_tradnl" w:eastAsia="es-ES"/>
        </w:rPr>
        <w:fldChar w:fldCharType="end"/>
      </w:r>
      <w:r w:rsidRPr="00114D95">
        <w:rPr>
          <w:rFonts w:ascii="Arial" w:eastAsia="Times New Roman" w:hAnsi="Arial" w:cs="Arial"/>
          <w:b/>
          <w:color w:val="auto"/>
          <w:sz w:val="24"/>
          <w:szCs w:val="24"/>
          <w:lang w:val="es-ES_tradnl" w:eastAsia="es-ES"/>
        </w:rPr>
        <w:t xml:space="preserve"> MODIFICACIÓN POR: </w:t>
      </w:r>
    </w:p>
    <w:p w14:paraId="64D99026" w14:textId="5153E37B" w:rsidR="00114D95" w:rsidRPr="00114D95" w:rsidRDefault="00114D95" w:rsidP="00114D95">
      <w:pPr>
        <w:suppressAutoHyphens w:val="0"/>
        <w:spacing w:after="0" w:line="240" w:lineRule="auto"/>
        <w:rPr>
          <w:rFonts w:ascii="Arial" w:eastAsia="Times New Roman" w:hAnsi="Arial" w:cs="Arial"/>
          <w:b/>
          <w:color w:val="auto"/>
          <w:sz w:val="24"/>
          <w:szCs w:val="24"/>
          <w:lang w:val="es-ES_tradnl" w:eastAsia="es-ES"/>
        </w:rPr>
      </w:pPr>
      <w:r w:rsidRPr="00114D95">
        <w:rPr>
          <w:rFonts w:ascii="Arial" w:eastAsia="Times New Roman" w:hAnsi="Arial" w:cs="Arial"/>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color w:val="auto"/>
          <w:sz w:val="24"/>
          <w:szCs w:val="24"/>
          <w:lang w:val="es-ES_tradnl" w:eastAsia="es-ES"/>
        </w:rPr>
        <w:instrText xml:space="preserve"> FORMCHECKBOX </w:instrText>
      </w:r>
      <w:r w:rsidR="00EF549A">
        <w:rPr>
          <w:rFonts w:ascii="Arial" w:eastAsia="Times New Roman" w:hAnsi="Arial" w:cs="Arial"/>
          <w:color w:val="auto"/>
          <w:sz w:val="24"/>
          <w:szCs w:val="24"/>
          <w:lang w:val="es-ES_tradnl" w:eastAsia="es-ES"/>
        </w:rPr>
      </w:r>
      <w:r w:rsidR="00EF549A">
        <w:rPr>
          <w:rFonts w:ascii="Arial" w:eastAsia="Times New Roman" w:hAnsi="Arial" w:cs="Arial"/>
          <w:color w:val="auto"/>
          <w:sz w:val="24"/>
          <w:szCs w:val="24"/>
          <w:lang w:val="es-ES_tradnl" w:eastAsia="es-ES"/>
        </w:rPr>
        <w:fldChar w:fldCharType="separate"/>
      </w:r>
      <w:r w:rsidRPr="00114D95">
        <w:rPr>
          <w:rFonts w:ascii="Arial" w:eastAsia="Times New Roman" w:hAnsi="Arial" w:cs="Arial"/>
          <w:color w:val="auto"/>
          <w:sz w:val="24"/>
          <w:szCs w:val="24"/>
          <w:lang w:val="es-ES_tradnl" w:eastAsia="es-ES"/>
        </w:rPr>
        <w:fldChar w:fldCharType="end"/>
      </w:r>
      <w:r w:rsidRPr="00114D95">
        <w:rPr>
          <w:rFonts w:ascii="Arial" w:eastAsia="Times New Roman" w:hAnsi="Arial" w:cs="Arial"/>
          <w:color w:val="auto"/>
          <w:sz w:val="24"/>
          <w:szCs w:val="24"/>
          <w:lang w:val="es-ES_tradnl" w:eastAsia="es-ES"/>
        </w:rPr>
        <w:t xml:space="preserve"> </w:t>
      </w:r>
      <w:r w:rsidRPr="00114D95">
        <w:rPr>
          <w:rFonts w:ascii="Arial" w:eastAsia="Times New Roman" w:hAnsi="Arial" w:cs="Arial"/>
          <w:b/>
          <w:color w:val="auto"/>
          <w:sz w:val="24"/>
          <w:szCs w:val="24"/>
          <w:lang w:val="es-ES_tradnl" w:eastAsia="es-ES"/>
        </w:rPr>
        <w:t>Ampliación</w:t>
      </w:r>
      <w:r w:rsidR="003A4921">
        <w:rPr>
          <w:rFonts w:ascii="Arial" w:eastAsia="Times New Roman" w:hAnsi="Arial" w:cs="Arial"/>
          <w:b/>
          <w:color w:val="auto"/>
          <w:sz w:val="24"/>
          <w:szCs w:val="24"/>
          <w:lang w:val="es-ES_tradnl" w:eastAsia="es-ES"/>
        </w:rPr>
        <w:t>.</w:t>
      </w:r>
      <w:r w:rsidRPr="00114D95">
        <w:rPr>
          <w:rFonts w:ascii="Arial" w:eastAsia="Times New Roman" w:hAnsi="Arial" w:cs="Arial"/>
          <w:b/>
          <w:color w:val="auto"/>
          <w:sz w:val="24"/>
          <w:szCs w:val="24"/>
          <w:lang w:val="es-ES_tradnl" w:eastAsia="es-ES"/>
        </w:rPr>
        <w:t xml:space="preserve">  </w:t>
      </w:r>
    </w:p>
    <w:p w14:paraId="097BED7B" w14:textId="04239A2D" w:rsidR="00114D95" w:rsidRPr="00114D95" w:rsidRDefault="00114D95" w:rsidP="00114D95">
      <w:pPr>
        <w:suppressAutoHyphens w:val="0"/>
        <w:spacing w:after="0" w:line="240" w:lineRule="auto"/>
        <w:rPr>
          <w:rFonts w:ascii="Arial" w:eastAsia="Times New Roman" w:hAnsi="Arial" w:cs="Arial"/>
          <w:b/>
          <w:color w:val="auto"/>
          <w:sz w:val="24"/>
          <w:szCs w:val="24"/>
          <w:lang w:val="es-ES_tradnl" w:eastAsia="es-ES"/>
        </w:rPr>
      </w:pPr>
      <w:r w:rsidRPr="00114D95">
        <w:rPr>
          <w:rFonts w:ascii="Arial" w:eastAsia="Times New Roman" w:hAnsi="Arial" w:cs="Arial"/>
          <w:b/>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b/>
          <w:color w:val="auto"/>
          <w:sz w:val="24"/>
          <w:szCs w:val="24"/>
          <w:lang w:val="es-ES_tradnl" w:eastAsia="es-ES"/>
        </w:rPr>
        <w:instrText xml:space="preserve"> FORMCHECKBOX </w:instrText>
      </w:r>
      <w:r w:rsidR="00EF549A">
        <w:rPr>
          <w:rFonts w:ascii="Arial" w:eastAsia="Times New Roman" w:hAnsi="Arial" w:cs="Arial"/>
          <w:b/>
          <w:color w:val="auto"/>
          <w:sz w:val="24"/>
          <w:szCs w:val="24"/>
          <w:lang w:val="es-ES_tradnl" w:eastAsia="es-ES"/>
        </w:rPr>
      </w:r>
      <w:r w:rsidR="00EF549A">
        <w:rPr>
          <w:rFonts w:ascii="Arial" w:eastAsia="Times New Roman" w:hAnsi="Arial" w:cs="Arial"/>
          <w:b/>
          <w:color w:val="auto"/>
          <w:sz w:val="24"/>
          <w:szCs w:val="24"/>
          <w:lang w:val="es-ES_tradnl" w:eastAsia="es-ES"/>
        </w:rPr>
        <w:fldChar w:fldCharType="separate"/>
      </w:r>
      <w:r w:rsidRPr="00114D95">
        <w:rPr>
          <w:rFonts w:ascii="Arial" w:eastAsia="Times New Roman" w:hAnsi="Arial" w:cs="Arial"/>
          <w:b/>
          <w:color w:val="auto"/>
          <w:sz w:val="24"/>
          <w:szCs w:val="24"/>
          <w:lang w:val="es-ES_tradnl" w:eastAsia="es-ES"/>
        </w:rPr>
        <w:fldChar w:fldCharType="end"/>
      </w:r>
      <w:r w:rsidRPr="00114D95">
        <w:rPr>
          <w:rFonts w:ascii="Arial" w:eastAsia="Times New Roman" w:hAnsi="Arial" w:cs="Arial"/>
          <w:b/>
          <w:color w:val="auto"/>
          <w:sz w:val="24"/>
          <w:szCs w:val="24"/>
          <w:lang w:val="es-ES_tradnl" w:eastAsia="es-ES"/>
        </w:rPr>
        <w:t xml:space="preserve"> Reducción</w:t>
      </w:r>
      <w:r w:rsidR="003A4921">
        <w:rPr>
          <w:rFonts w:ascii="Arial" w:eastAsia="Times New Roman" w:hAnsi="Arial" w:cs="Arial"/>
          <w:b/>
          <w:color w:val="auto"/>
          <w:sz w:val="24"/>
          <w:szCs w:val="24"/>
          <w:lang w:val="es-ES_tradnl" w:eastAsia="es-ES"/>
        </w:rPr>
        <w:t>.</w:t>
      </w:r>
    </w:p>
    <w:p w14:paraId="4EBCFCA0" w14:textId="233FF81B" w:rsidR="00A92FA8" w:rsidRPr="00A92FA8" w:rsidRDefault="00A92FA8" w:rsidP="00A92FA8">
      <w:pPr>
        <w:suppressAutoHyphens w:val="0"/>
        <w:spacing w:after="0" w:line="240" w:lineRule="auto"/>
        <w:ind w:firstLine="708"/>
        <w:jc w:val="both"/>
        <w:rPr>
          <w:rFonts w:ascii="Arial" w:eastAsia="Times New Roman" w:hAnsi="Arial" w:cs="Arial"/>
          <w:color w:val="auto"/>
          <w:sz w:val="20"/>
          <w:szCs w:val="20"/>
          <w:lang w:val="es-ES_tradnl" w:eastAsia="es-ES"/>
        </w:rPr>
      </w:pPr>
      <w:r w:rsidRPr="00A92FA8">
        <w:rPr>
          <w:rFonts w:ascii="Arial" w:eastAsia="Times New Roman" w:hAnsi="Arial" w:cs="Arial"/>
          <w:color w:val="auto"/>
          <w:sz w:val="20"/>
          <w:szCs w:val="20"/>
          <w:lang w:val="es-ES_tradnl" w:eastAsia="es-ES"/>
        </w:rPr>
        <w:t xml:space="preserve">Los titulares de los establecimientos y actividades industriales deben comunicar las ampliaciones o reducciones </w:t>
      </w:r>
      <w:r>
        <w:rPr>
          <w:rFonts w:ascii="Arial" w:eastAsia="Times New Roman" w:hAnsi="Arial" w:cs="Arial"/>
          <w:color w:val="auto"/>
          <w:sz w:val="20"/>
          <w:szCs w:val="20"/>
          <w:lang w:val="es-ES_tradnl" w:eastAsia="es-ES"/>
        </w:rPr>
        <w:t>de las instalaciones</w:t>
      </w:r>
      <w:r w:rsidRPr="00A92FA8">
        <w:rPr>
          <w:rFonts w:ascii="Arial" w:eastAsia="Times New Roman" w:hAnsi="Arial" w:cs="Arial"/>
          <w:color w:val="auto"/>
          <w:sz w:val="20"/>
          <w:szCs w:val="20"/>
          <w:lang w:val="es-ES_tradnl" w:eastAsia="es-ES"/>
        </w:rPr>
        <w:t xml:space="preserve"> mediante la presentación de la declaración responsable del procedimiento 1075 de la CARM, marcando esta opción, </w:t>
      </w:r>
      <w:r>
        <w:rPr>
          <w:rFonts w:ascii="Arial" w:eastAsia="Times New Roman" w:hAnsi="Arial" w:cs="Arial"/>
          <w:color w:val="auto"/>
          <w:sz w:val="20"/>
          <w:szCs w:val="20"/>
          <w:lang w:val="es-ES_tradnl" w:eastAsia="es-ES"/>
        </w:rPr>
        <w:t>conforme al siguiente modo</w:t>
      </w:r>
      <w:r w:rsidRPr="00A92FA8">
        <w:rPr>
          <w:rFonts w:ascii="Arial" w:eastAsia="Times New Roman" w:hAnsi="Arial" w:cs="Arial"/>
          <w:color w:val="auto"/>
          <w:sz w:val="20"/>
          <w:szCs w:val="20"/>
          <w:lang w:val="es-ES_tradnl" w:eastAsia="es-ES"/>
        </w:rPr>
        <w:t>:</w:t>
      </w:r>
    </w:p>
    <w:p w14:paraId="43346D87" w14:textId="42AFAEFA" w:rsidR="00A92FA8" w:rsidRDefault="00A92FA8" w:rsidP="00A92FA8">
      <w:pPr>
        <w:pStyle w:val="Prrafodelista"/>
        <w:numPr>
          <w:ilvl w:val="0"/>
          <w:numId w:val="6"/>
        </w:numPr>
        <w:suppressAutoHyphens w:val="0"/>
        <w:spacing w:after="0" w:line="240" w:lineRule="auto"/>
        <w:rPr>
          <w:rFonts w:ascii="Arial" w:eastAsia="Times New Roman" w:hAnsi="Arial" w:cs="Arial"/>
          <w:color w:val="auto"/>
          <w:sz w:val="20"/>
          <w:szCs w:val="20"/>
          <w:lang w:val="es-ES_tradnl" w:eastAsia="es-ES"/>
        </w:rPr>
      </w:pPr>
      <w:r w:rsidRPr="003A4921">
        <w:rPr>
          <w:rFonts w:ascii="Arial" w:eastAsia="Times New Roman" w:hAnsi="Arial" w:cs="Arial"/>
          <w:b/>
          <w:color w:val="auto"/>
          <w:sz w:val="20"/>
          <w:szCs w:val="20"/>
          <w:lang w:val="es-ES_tradnl" w:eastAsia="es-ES"/>
        </w:rPr>
        <w:t>División (1 del RI A del RII):</w:t>
      </w:r>
      <w:r w:rsidRPr="00A92FA8">
        <w:rPr>
          <w:rFonts w:ascii="Arial" w:eastAsia="Times New Roman" w:hAnsi="Arial" w:cs="Arial"/>
          <w:color w:val="auto"/>
          <w:sz w:val="20"/>
          <w:szCs w:val="20"/>
          <w:lang w:val="es-ES_tradnl" w:eastAsia="es-ES"/>
        </w:rPr>
        <w:t xml:space="preserve"> Las modificaciones de la potencia instalada, de capacidad de producción, de total de inversiones o de plantilla de la empresa </w:t>
      </w:r>
      <w:r w:rsidRPr="003A4921">
        <w:rPr>
          <w:rFonts w:ascii="Arial" w:eastAsia="Times New Roman" w:hAnsi="Arial" w:cs="Arial"/>
          <w:b/>
          <w:color w:val="auto"/>
          <w:sz w:val="20"/>
          <w:szCs w:val="20"/>
          <w:lang w:val="es-ES_tradnl" w:eastAsia="es-ES"/>
        </w:rPr>
        <w:t>que altere en más de un 20% las existentes</w:t>
      </w:r>
      <w:r w:rsidRPr="00A92FA8">
        <w:rPr>
          <w:rFonts w:ascii="Arial" w:eastAsia="Times New Roman" w:hAnsi="Arial" w:cs="Arial"/>
          <w:color w:val="auto"/>
          <w:sz w:val="20"/>
          <w:szCs w:val="20"/>
          <w:lang w:val="es-ES_tradnl" w:eastAsia="es-ES"/>
        </w:rPr>
        <w:t>. Excepcionalmente, las empresas con un solo establecimiento que empleen menos de 10 trabajadores, sólo vendrán obligadas a comunicar las variaciones de plantilla que supongan igualar o superar dicha cifra.</w:t>
      </w:r>
    </w:p>
    <w:p w14:paraId="0BD83BD1" w14:textId="27916F59" w:rsidR="00A92FA8" w:rsidRPr="003A4921" w:rsidRDefault="00A92FA8" w:rsidP="00A92FA8">
      <w:pPr>
        <w:pStyle w:val="Prrafodelista"/>
        <w:numPr>
          <w:ilvl w:val="0"/>
          <w:numId w:val="6"/>
        </w:numPr>
        <w:suppressAutoHyphens w:val="0"/>
        <w:spacing w:after="0" w:line="240" w:lineRule="auto"/>
        <w:rPr>
          <w:rFonts w:ascii="Arial" w:eastAsia="Times New Roman" w:hAnsi="Arial" w:cs="Arial"/>
          <w:b/>
          <w:color w:val="auto"/>
          <w:sz w:val="20"/>
          <w:szCs w:val="20"/>
          <w:lang w:val="es-ES_tradnl" w:eastAsia="es-ES"/>
        </w:rPr>
      </w:pPr>
      <w:r w:rsidRPr="003A4921">
        <w:rPr>
          <w:rFonts w:ascii="Arial" w:eastAsia="Times New Roman" w:hAnsi="Arial" w:cs="Arial"/>
          <w:b/>
          <w:color w:val="auto"/>
          <w:sz w:val="20"/>
          <w:szCs w:val="20"/>
          <w:lang w:val="es-ES_tradnl" w:eastAsia="es-ES"/>
        </w:rPr>
        <w:t>División (2 del RI B del RII) (3 del RI C del RII</w:t>
      </w:r>
      <w:r>
        <w:rPr>
          <w:rFonts w:ascii="Arial" w:eastAsia="Times New Roman" w:hAnsi="Arial" w:cs="Arial"/>
          <w:color w:val="auto"/>
          <w:sz w:val="20"/>
          <w:szCs w:val="20"/>
          <w:lang w:val="es-ES_tradnl" w:eastAsia="es-ES"/>
        </w:rPr>
        <w:t xml:space="preserve">): </w:t>
      </w:r>
      <w:r w:rsidR="003A4921">
        <w:rPr>
          <w:rFonts w:ascii="Arial" w:eastAsia="Times New Roman" w:hAnsi="Arial" w:cs="Arial"/>
          <w:color w:val="auto"/>
          <w:sz w:val="20"/>
          <w:szCs w:val="20"/>
          <w:lang w:val="es-ES_tradnl" w:eastAsia="es-ES"/>
        </w:rPr>
        <w:t xml:space="preserve">Las modificaciones que supongan variación en el ámbito geográfico de actuación, las relativas al capital social, titulares, personal, cobertura del seguro y medios materiales, que los </w:t>
      </w:r>
      <w:r w:rsidR="003A4921" w:rsidRPr="003A4921">
        <w:rPr>
          <w:rFonts w:ascii="Arial" w:eastAsia="Times New Roman" w:hAnsi="Arial" w:cs="Arial"/>
          <w:b/>
          <w:color w:val="auto"/>
          <w:sz w:val="20"/>
          <w:szCs w:val="20"/>
          <w:lang w:val="es-ES_tradnl" w:eastAsia="es-ES"/>
        </w:rPr>
        <w:t xml:space="preserve">alteren en más del 10% de su valor total. </w:t>
      </w:r>
    </w:p>
    <w:p w14:paraId="0636FBF3" w14:textId="77777777" w:rsidR="000501B0" w:rsidRPr="003A4921" w:rsidRDefault="000501B0" w:rsidP="00114D95">
      <w:pPr>
        <w:suppressAutoHyphens w:val="0"/>
        <w:spacing w:after="0" w:line="240" w:lineRule="auto"/>
        <w:rPr>
          <w:rFonts w:ascii="Arial" w:eastAsia="Times New Roman" w:hAnsi="Arial" w:cs="Arial"/>
          <w:b/>
          <w:color w:val="auto"/>
          <w:sz w:val="24"/>
          <w:szCs w:val="24"/>
          <w:lang w:val="es-ES_tradnl" w:eastAsia="es-ES"/>
        </w:rPr>
      </w:pPr>
    </w:p>
    <w:p w14:paraId="72523BD5" w14:textId="68883381" w:rsidR="00114D95" w:rsidRPr="00114D95" w:rsidRDefault="00114D95" w:rsidP="00114D95">
      <w:pPr>
        <w:suppressAutoHyphens w:val="0"/>
        <w:spacing w:after="0" w:line="240" w:lineRule="auto"/>
        <w:rPr>
          <w:rFonts w:ascii="Arial" w:eastAsia="Times New Roman" w:hAnsi="Arial" w:cs="Arial"/>
          <w:color w:val="auto"/>
          <w:sz w:val="24"/>
          <w:szCs w:val="24"/>
          <w:lang w:val="es-ES_tradnl" w:eastAsia="es-ES"/>
        </w:rPr>
      </w:pPr>
      <w:r w:rsidRPr="00114D95">
        <w:rPr>
          <w:rFonts w:ascii="Arial" w:eastAsia="Times New Roman" w:hAnsi="Arial" w:cs="Arial"/>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color w:val="auto"/>
          <w:sz w:val="24"/>
          <w:szCs w:val="24"/>
          <w:lang w:val="es-ES_tradnl" w:eastAsia="es-ES"/>
        </w:rPr>
        <w:instrText xml:space="preserve"> FORMCHECKBOX </w:instrText>
      </w:r>
      <w:r w:rsidR="00EF549A">
        <w:rPr>
          <w:rFonts w:ascii="Arial" w:eastAsia="Times New Roman" w:hAnsi="Arial" w:cs="Arial"/>
          <w:color w:val="auto"/>
          <w:sz w:val="24"/>
          <w:szCs w:val="24"/>
          <w:lang w:val="es-ES_tradnl" w:eastAsia="es-ES"/>
        </w:rPr>
      </w:r>
      <w:r w:rsidR="00EF549A">
        <w:rPr>
          <w:rFonts w:ascii="Arial" w:eastAsia="Times New Roman" w:hAnsi="Arial" w:cs="Arial"/>
          <w:color w:val="auto"/>
          <w:sz w:val="24"/>
          <w:szCs w:val="24"/>
          <w:lang w:val="es-ES_tradnl" w:eastAsia="es-ES"/>
        </w:rPr>
        <w:fldChar w:fldCharType="separate"/>
      </w:r>
      <w:r w:rsidRPr="00114D95">
        <w:rPr>
          <w:rFonts w:ascii="Arial" w:eastAsia="Times New Roman" w:hAnsi="Arial" w:cs="Arial"/>
          <w:color w:val="auto"/>
          <w:sz w:val="24"/>
          <w:szCs w:val="24"/>
          <w:lang w:val="es-ES_tradnl" w:eastAsia="es-ES"/>
        </w:rPr>
        <w:fldChar w:fldCharType="end"/>
      </w:r>
      <w:r w:rsidRPr="00114D95">
        <w:rPr>
          <w:rFonts w:ascii="Arial" w:eastAsia="Times New Roman" w:hAnsi="Arial" w:cs="Arial"/>
          <w:color w:val="auto"/>
          <w:sz w:val="24"/>
          <w:szCs w:val="24"/>
          <w:lang w:val="es-ES_tradnl" w:eastAsia="es-ES"/>
        </w:rPr>
        <w:t xml:space="preserve"> </w:t>
      </w:r>
      <w:r w:rsidRPr="00114D95">
        <w:rPr>
          <w:rFonts w:ascii="Arial" w:eastAsia="Times New Roman" w:hAnsi="Arial" w:cs="Arial"/>
          <w:b/>
          <w:color w:val="auto"/>
          <w:sz w:val="24"/>
          <w:szCs w:val="24"/>
          <w:lang w:val="es-ES_tradnl" w:eastAsia="es-ES"/>
        </w:rPr>
        <w:t>Cambio de actividad</w:t>
      </w:r>
      <w:r w:rsidR="003A4921">
        <w:rPr>
          <w:rFonts w:ascii="Arial" w:eastAsia="Times New Roman" w:hAnsi="Arial" w:cs="Arial"/>
          <w:b/>
          <w:color w:val="auto"/>
          <w:sz w:val="24"/>
          <w:szCs w:val="24"/>
          <w:lang w:val="es-ES_tradnl" w:eastAsia="es-ES"/>
        </w:rPr>
        <w:t>.</w:t>
      </w:r>
    </w:p>
    <w:p w14:paraId="066C4A0F" w14:textId="3CC54748" w:rsidR="000501B0" w:rsidRPr="003A4921" w:rsidRDefault="003A4921" w:rsidP="003A4921">
      <w:pPr>
        <w:suppressAutoHyphens w:val="0"/>
        <w:spacing w:after="0" w:line="240" w:lineRule="auto"/>
        <w:ind w:firstLine="708"/>
        <w:rPr>
          <w:rFonts w:ascii="Arial" w:eastAsia="Times New Roman" w:hAnsi="Arial" w:cs="Arial"/>
          <w:color w:val="auto"/>
          <w:sz w:val="20"/>
          <w:szCs w:val="20"/>
          <w:lang w:val="es-ES_tradnl" w:eastAsia="es-ES"/>
        </w:rPr>
      </w:pPr>
      <w:r w:rsidRPr="003A4921">
        <w:rPr>
          <w:rFonts w:ascii="Arial" w:eastAsia="Times New Roman" w:hAnsi="Arial" w:cs="Arial"/>
          <w:color w:val="auto"/>
          <w:sz w:val="20"/>
          <w:szCs w:val="20"/>
          <w:lang w:val="es-ES_tradnl" w:eastAsia="es-ES"/>
        </w:rPr>
        <w:t>Los titulares de los establecimientos y actividades i</w:t>
      </w:r>
      <w:r>
        <w:rPr>
          <w:rFonts w:ascii="Arial" w:eastAsia="Times New Roman" w:hAnsi="Arial" w:cs="Arial"/>
          <w:color w:val="auto"/>
          <w:sz w:val="20"/>
          <w:szCs w:val="20"/>
          <w:lang w:val="es-ES_tradnl" w:eastAsia="es-ES"/>
        </w:rPr>
        <w:t xml:space="preserve">ndustriales deben comunicar los cambios en la clase, especie o naturaleza de los productos fabricados o de los servicios prestados, modificando </w:t>
      </w:r>
      <w:proofErr w:type="gramStart"/>
      <w:r>
        <w:rPr>
          <w:rFonts w:ascii="Arial" w:eastAsia="Times New Roman" w:hAnsi="Arial" w:cs="Arial"/>
          <w:color w:val="auto"/>
          <w:sz w:val="20"/>
          <w:szCs w:val="20"/>
          <w:lang w:val="es-ES_tradnl" w:eastAsia="es-ES"/>
        </w:rPr>
        <w:t>o  no</w:t>
      </w:r>
      <w:proofErr w:type="gramEnd"/>
      <w:r>
        <w:rPr>
          <w:rFonts w:ascii="Arial" w:eastAsia="Times New Roman" w:hAnsi="Arial" w:cs="Arial"/>
          <w:color w:val="auto"/>
          <w:sz w:val="20"/>
          <w:szCs w:val="20"/>
          <w:lang w:val="es-ES_tradnl" w:eastAsia="es-ES"/>
        </w:rPr>
        <w:t xml:space="preserve"> los elementos de producción o los medios materiales disponibles;</w:t>
      </w:r>
      <w:r w:rsidRPr="003A4921">
        <w:rPr>
          <w:rFonts w:ascii="Arial" w:eastAsia="Times New Roman" w:hAnsi="Arial" w:cs="Arial"/>
          <w:color w:val="auto"/>
          <w:sz w:val="20"/>
          <w:szCs w:val="20"/>
          <w:lang w:val="es-ES_tradnl" w:eastAsia="es-ES"/>
        </w:rPr>
        <w:t xml:space="preserve"> mediante la presentación de la declaración responsable del procedimiento 1075 de la CARM, marcando esta opción</w:t>
      </w:r>
      <w:r>
        <w:rPr>
          <w:rFonts w:ascii="Arial" w:eastAsia="Times New Roman" w:hAnsi="Arial" w:cs="Arial"/>
          <w:color w:val="auto"/>
          <w:sz w:val="20"/>
          <w:szCs w:val="20"/>
          <w:lang w:val="es-ES_tradnl" w:eastAsia="es-ES"/>
        </w:rPr>
        <w:t>.</w:t>
      </w:r>
    </w:p>
    <w:p w14:paraId="166A1136" w14:textId="77777777" w:rsidR="003A4921" w:rsidRPr="002A259E" w:rsidRDefault="003A4921" w:rsidP="00114D95">
      <w:pPr>
        <w:suppressAutoHyphens w:val="0"/>
        <w:spacing w:after="0" w:line="240" w:lineRule="auto"/>
        <w:rPr>
          <w:rFonts w:ascii="Arial" w:eastAsia="Times New Roman" w:hAnsi="Arial" w:cs="Arial"/>
          <w:color w:val="auto"/>
          <w:sz w:val="24"/>
          <w:szCs w:val="24"/>
          <w:lang w:val="es-ES_tradnl" w:eastAsia="es-ES"/>
        </w:rPr>
      </w:pPr>
    </w:p>
    <w:p w14:paraId="57CE4467" w14:textId="5CA4B342" w:rsidR="00114D95" w:rsidRPr="00114D95" w:rsidRDefault="00114D95" w:rsidP="00114D95">
      <w:pPr>
        <w:suppressAutoHyphens w:val="0"/>
        <w:spacing w:after="0" w:line="240" w:lineRule="auto"/>
        <w:rPr>
          <w:rFonts w:ascii="Arial" w:eastAsia="Times New Roman" w:hAnsi="Arial" w:cs="Arial"/>
          <w:color w:val="auto"/>
          <w:sz w:val="24"/>
          <w:szCs w:val="24"/>
          <w:lang w:val="es-ES_tradnl" w:eastAsia="es-ES"/>
        </w:rPr>
      </w:pPr>
      <w:r w:rsidRPr="00114D95">
        <w:rPr>
          <w:rFonts w:ascii="Arial" w:eastAsia="Times New Roman" w:hAnsi="Arial" w:cs="Arial"/>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color w:val="auto"/>
          <w:sz w:val="24"/>
          <w:szCs w:val="24"/>
          <w:lang w:val="es-ES_tradnl" w:eastAsia="es-ES"/>
        </w:rPr>
        <w:instrText xml:space="preserve"> FORMCHECKBOX </w:instrText>
      </w:r>
      <w:r w:rsidR="00EF549A">
        <w:rPr>
          <w:rFonts w:ascii="Arial" w:eastAsia="Times New Roman" w:hAnsi="Arial" w:cs="Arial"/>
          <w:color w:val="auto"/>
          <w:sz w:val="24"/>
          <w:szCs w:val="24"/>
          <w:lang w:val="es-ES_tradnl" w:eastAsia="es-ES"/>
        </w:rPr>
      </w:r>
      <w:r w:rsidR="00EF549A">
        <w:rPr>
          <w:rFonts w:ascii="Arial" w:eastAsia="Times New Roman" w:hAnsi="Arial" w:cs="Arial"/>
          <w:color w:val="auto"/>
          <w:sz w:val="24"/>
          <w:szCs w:val="24"/>
          <w:lang w:val="es-ES_tradnl" w:eastAsia="es-ES"/>
        </w:rPr>
        <w:fldChar w:fldCharType="separate"/>
      </w:r>
      <w:r w:rsidRPr="00114D95">
        <w:rPr>
          <w:rFonts w:ascii="Arial" w:eastAsia="Times New Roman" w:hAnsi="Arial" w:cs="Arial"/>
          <w:color w:val="auto"/>
          <w:sz w:val="24"/>
          <w:szCs w:val="24"/>
          <w:lang w:val="es-ES_tradnl" w:eastAsia="es-ES"/>
        </w:rPr>
        <w:fldChar w:fldCharType="end"/>
      </w:r>
      <w:r w:rsidRPr="00114D95">
        <w:rPr>
          <w:rFonts w:ascii="Arial" w:eastAsia="Times New Roman" w:hAnsi="Arial" w:cs="Arial"/>
          <w:color w:val="auto"/>
          <w:sz w:val="24"/>
          <w:szCs w:val="24"/>
          <w:lang w:val="es-ES_tradnl" w:eastAsia="es-ES"/>
        </w:rPr>
        <w:t xml:space="preserve"> </w:t>
      </w:r>
      <w:r w:rsidRPr="00114D95">
        <w:rPr>
          <w:rFonts w:ascii="Arial" w:eastAsia="Times New Roman" w:hAnsi="Arial" w:cs="Arial"/>
          <w:b/>
          <w:color w:val="auto"/>
          <w:sz w:val="24"/>
          <w:szCs w:val="24"/>
          <w:lang w:val="es-ES_tradnl" w:eastAsia="es-ES"/>
        </w:rPr>
        <w:t>Traslado</w:t>
      </w:r>
      <w:r w:rsidR="003A4921">
        <w:rPr>
          <w:rFonts w:ascii="Arial" w:eastAsia="Times New Roman" w:hAnsi="Arial" w:cs="Arial"/>
          <w:color w:val="auto"/>
          <w:sz w:val="24"/>
          <w:szCs w:val="24"/>
          <w:lang w:val="es-ES_tradnl" w:eastAsia="es-ES"/>
        </w:rPr>
        <w:t>.</w:t>
      </w:r>
    </w:p>
    <w:p w14:paraId="0361DE72" w14:textId="6A3AE15D" w:rsidR="000501B0" w:rsidRDefault="003A4921" w:rsidP="003A4921">
      <w:pPr>
        <w:suppressAutoHyphens w:val="0"/>
        <w:spacing w:after="0" w:line="240" w:lineRule="auto"/>
        <w:ind w:firstLine="708"/>
        <w:rPr>
          <w:rFonts w:ascii="Arial" w:eastAsia="Times New Roman" w:hAnsi="Arial" w:cs="Arial"/>
          <w:color w:val="auto"/>
          <w:sz w:val="20"/>
          <w:szCs w:val="20"/>
          <w:lang w:val="es-ES_tradnl" w:eastAsia="es-ES"/>
        </w:rPr>
      </w:pPr>
      <w:r w:rsidRPr="003A4921">
        <w:rPr>
          <w:rFonts w:ascii="Arial" w:eastAsia="Times New Roman" w:hAnsi="Arial" w:cs="Arial"/>
          <w:color w:val="auto"/>
          <w:sz w:val="20"/>
          <w:szCs w:val="20"/>
          <w:lang w:val="es-ES_tradnl" w:eastAsia="es-ES"/>
        </w:rPr>
        <w:t xml:space="preserve">Los titulares de los establecimientos y actividades industriales deben comunicar </w:t>
      </w:r>
      <w:r>
        <w:rPr>
          <w:rFonts w:ascii="Arial" w:eastAsia="Times New Roman" w:hAnsi="Arial" w:cs="Arial"/>
          <w:color w:val="auto"/>
          <w:sz w:val="20"/>
          <w:szCs w:val="20"/>
          <w:lang w:val="es-ES_tradnl" w:eastAsia="es-ES"/>
        </w:rPr>
        <w:t>el cambio de ubicación física del establecimiento donde se realiza la actividad industrial;</w:t>
      </w:r>
      <w:r w:rsidRPr="003A4921">
        <w:rPr>
          <w:rFonts w:ascii="Arial" w:eastAsia="Times New Roman" w:hAnsi="Arial" w:cs="Arial"/>
          <w:color w:val="auto"/>
          <w:sz w:val="20"/>
          <w:szCs w:val="20"/>
          <w:lang w:val="es-ES_tradnl" w:eastAsia="es-ES"/>
        </w:rPr>
        <w:t xml:space="preserve"> mediante la presentación de la declaración responsable del procedimiento 1075 de la CARM, marcando esta opción.</w:t>
      </w:r>
    </w:p>
    <w:p w14:paraId="6FE4AA23" w14:textId="77777777" w:rsidR="003A4921" w:rsidRPr="003A4921" w:rsidRDefault="003A4921" w:rsidP="003A4921">
      <w:pPr>
        <w:suppressAutoHyphens w:val="0"/>
        <w:spacing w:after="0" w:line="240" w:lineRule="auto"/>
        <w:ind w:firstLine="708"/>
        <w:rPr>
          <w:rFonts w:ascii="Arial" w:eastAsia="Times New Roman" w:hAnsi="Arial" w:cs="Arial"/>
          <w:color w:val="auto"/>
          <w:sz w:val="20"/>
          <w:szCs w:val="20"/>
          <w:lang w:val="es-ES_tradnl" w:eastAsia="es-ES"/>
        </w:rPr>
      </w:pPr>
    </w:p>
    <w:p w14:paraId="1F22FE29" w14:textId="66F8F1B7" w:rsidR="00114D95" w:rsidRPr="00114D95" w:rsidRDefault="00114D95" w:rsidP="00114D95">
      <w:pPr>
        <w:suppressAutoHyphens w:val="0"/>
        <w:spacing w:after="0" w:line="240" w:lineRule="auto"/>
        <w:rPr>
          <w:rFonts w:ascii="Arial" w:eastAsia="Times New Roman" w:hAnsi="Arial" w:cs="Arial"/>
          <w:color w:val="auto"/>
          <w:sz w:val="24"/>
          <w:szCs w:val="24"/>
          <w:lang w:val="es-ES_tradnl" w:eastAsia="es-ES"/>
        </w:rPr>
      </w:pPr>
      <w:r w:rsidRPr="00114D95">
        <w:rPr>
          <w:rFonts w:ascii="Arial" w:eastAsia="Times New Roman" w:hAnsi="Arial" w:cs="Arial"/>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color w:val="auto"/>
          <w:sz w:val="24"/>
          <w:szCs w:val="24"/>
          <w:lang w:val="es-ES_tradnl" w:eastAsia="es-ES"/>
        </w:rPr>
        <w:instrText xml:space="preserve"> FORMCHECKBOX </w:instrText>
      </w:r>
      <w:r w:rsidR="00EF549A">
        <w:rPr>
          <w:rFonts w:ascii="Arial" w:eastAsia="Times New Roman" w:hAnsi="Arial" w:cs="Arial"/>
          <w:color w:val="auto"/>
          <w:sz w:val="24"/>
          <w:szCs w:val="24"/>
          <w:lang w:val="es-ES_tradnl" w:eastAsia="es-ES"/>
        </w:rPr>
      </w:r>
      <w:r w:rsidR="00EF549A">
        <w:rPr>
          <w:rFonts w:ascii="Arial" w:eastAsia="Times New Roman" w:hAnsi="Arial" w:cs="Arial"/>
          <w:color w:val="auto"/>
          <w:sz w:val="24"/>
          <w:szCs w:val="24"/>
          <w:lang w:val="es-ES_tradnl" w:eastAsia="es-ES"/>
        </w:rPr>
        <w:fldChar w:fldCharType="separate"/>
      </w:r>
      <w:r w:rsidRPr="00114D95">
        <w:rPr>
          <w:rFonts w:ascii="Arial" w:eastAsia="Times New Roman" w:hAnsi="Arial" w:cs="Arial"/>
          <w:color w:val="auto"/>
          <w:sz w:val="24"/>
          <w:szCs w:val="24"/>
          <w:lang w:val="es-ES_tradnl" w:eastAsia="es-ES"/>
        </w:rPr>
        <w:fldChar w:fldCharType="end"/>
      </w:r>
      <w:r w:rsidRPr="00114D95">
        <w:rPr>
          <w:rFonts w:ascii="Arial" w:eastAsia="Times New Roman" w:hAnsi="Arial" w:cs="Arial"/>
          <w:color w:val="auto"/>
          <w:sz w:val="24"/>
          <w:szCs w:val="24"/>
          <w:lang w:val="es-ES_tradnl" w:eastAsia="es-ES"/>
        </w:rPr>
        <w:t xml:space="preserve"> </w:t>
      </w:r>
      <w:r w:rsidRPr="00114D95">
        <w:rPr>
          <w:rFonts w:ascii="Arial" w:eastAsia="Times New Roman" w:hAnsi="Arial" w:cs="Arial"/>
          <w:b/>
          <w:color w:val="auto"/>
          <w:sz w:val="24"/>
          <w:szCs w:val="24"/>
          <w:lang w:val="es-ES_tradnl" w:eastAsia="es-ES"/>
        </w:rPr>
        <w:t>Revisión de datos</w:t>
      </w:r>
      <w:r w:rsidR="003A4921">
        <w:rPr>
          <w:rFonts w:ascii="Arial" w:eastAsia="Times New Roman" w:hAnsi="Arial" w:cs="Arial"/>
          <w:color w:val="auto"/>
          <w:sz w:val="24"/>
          <w:szCs w:val="24"/>
          <w:lang w:val="es-ES_tradnl" w:eastAsia="es-ES"/>
        </w:rPr>
        <w:t>.</w:t>
      </w:r>
    </w:p>
    <w:p w14:paraId="5C9F6958" w14:textId="0639443D" w:rsidR="000501B0" w:rsidRPr="002A259E" w:rsidRDefault="002A259E" w:rsidP="003A4921">
      <w:pPr>
        <w:suppressAutoHyphens w:val="0"/>
        <w:spacing w:after="0" w:line="240" w:lineRule="auto"/>
        <w:ind w:firstLine="708"/>
        <w:jc w:val="both"/>
        <w:rPr>
          <w:rFonts w:ascii="Arial" w:eastAsia="Times New Roman" w:hAnsi="Arial" w:cs="Arial"/>
          <w:color w:val="auto"/>
          <w:sz w:val="20"/>
          <w:szCs w:val="20"/>
          <w:lang w:val="es-ES_tradnl" w:eastAsia="es-ES"/>
        </w:rPr>
      </w:pPr>
      <w:r>
        <w:rPr>
          <w:rFonts w:ascii="Arial" w:eastAsia="Times New Roman" w:hAnsi="Arial" w:cs="Arial"/>
          <w:color w:val="auto"/>
          <w:sz w:val="20"/>
          <w:szCs w:val="20"/>
          <w:lang w:val="es-ES_tradnl" w:eastAsia="es-ES"/>
        </w:rPr>
        <w:t xml:space="preserve">Los titulares de los establecimientos y actividades industriales </w:t>
      </w:r>
      <w:r w:rsidRPr="006C3DCA">
        <w:rPr>
          <w:rFonts w:ascii="Arial" w:eastAsia="Times New Roman" w:hAnsi="Arial" w:cs="Arial"/>
          <w:b/>
          <w:color w:val="auto"/>
          <w:sz w:val="20"/>
          <w:szCs w:val="20"/>
          <w:lang w:val="es-ES_tradnl" w:eastAsia="es-ES"/>
        </w:rPr>
        <w:t>deben comunicar al menos cada cinco años</w:t>
      </w:r>
      <w:r>
        <w:rPr>
          <w:rFonts w:ascii="Arial" w:eastAsia="Times New Roman" w:hAnsi="Arial" w:cs="Arial"/>
          <w:color w:val="auto"/>
          <w:sz w:val="20"/>
          <w:szCs w:val="20"/>
          <w:lang w:val="es-ES_tradnl" w:eastAsia="es-ES"/>
        </w:rPr>
        <w:t xml:space="preserve"> o en periodos inferiores si así se establece reglamentariamente, las variaciones de los datos registrables que se hayan producido desde la última comunicación, </w:t>
      </w:r>
      <w:r w:rsidRPr="006C3DCA">
        <w:rPr>
          <w:rFonts w:ascii="Arial" w:eastAsia="Times New Roman" w:hAnsi="Arial" w:cs="Arial"/>
          <w:b/>
          <w:color w:val="auto"/>
          <w:sz w:val="20"/>
          <w:szCs w:val="20"/>
          <w:lang w:val="es-ES_tradnl" w:eastAsia="es-ES"/>
        </w:rPr>
        <w:t>y confirmar los que no hayan sufrido variaci</w:t>
      </w:r>
      <w:r w:rsidR="00382B45" w:rsidRPr="006C3DCA">
        <w:rPr>
          <w:rFonts w:ascii="Arial" w:eastAsia="Times New Roman" w:hAnsi="Arial" w:cs="Arial"/>
          <w:b/>
          <w:color w:val="auto"/>
          <w:sz w:val="20"/>
          <w:szCs w:val="20"/>
          <w:lang w:val="es-ES_tradnl" w:eastAsia="es-ES"/>
        </w:rPr>
        <w:t>ón</w:t>
      </w:r>
      <w:r w:rsidR="00382B45">
        <w:rPr>
          <w:rFonts w:ascii="Arial" w:eastAsia="Times New Roman" w:hAnsi="Arial" w:cs="Arial"/>
          <w:color w:val="auto"/>
          <w:sz w:val="20"/>
          <w:szCs w:val="20"/>
          <w:lang w:val="es-ES_tradnl" w:eastAsia="es-ES"/>
        </w:rPr>
        <w:t>, mediante la presentación de la declaración responsable del procedimiento 1075 de la CARM</w:t>
      </w:r>
      <w:r w:rsidR="00B03985">
        <w:rPr>
          <w:rFonts w:ascii="Arial" w:eastAsia="Times New Roman" w:hAnsi="Arial" w:cs="Arial"/>
          <w:color w:val="auto"/>
          <w:sz w:val="20"/>
          <w:szCs w:val="20"/>
          <w:lang w:val="es-ES_tradnl" w:eastAsia="es-ES"/>
        </w:rPr>
        <w:t>, marcando esta opción.</w:t>
      </w:r>
      <w:r w:rsidR="003A4921">
        <w:rPr>
          <w:rFonts w:ascii="Arial" w:eastAsia="Times New Roman" w:hAnsi="Arial" w:cs="Arial"/>
          <w:color w:val="auto"/>
          <w:sz w:val="20"/>
          <w:szCs w:val="20"/>
          <w:lang w:val="es-ES_tradnl" w:eastAsia="es-ES"/>
        </w:rPr>
        <w:t xml:space="preserve"> </w:t>
      </w:r>
      <w:r>
        <w:rPr>
          <w:rFonts w:ascii="Arial" w:eastAsia="Times New Roman" w:hAnsi="Arial" w:cs="Arial"/>
          <w:color w:val="auto"/>
          <w:sz w:val="20"/>
          <w:szCs w:val="20"/>
          <w:lang w:val="es-ES_tradnl" w:eastAsia="es-ES"/>
        </w:rPr>
        <w:t xml:space="preserve">Este órgano directivo trasladara los </w:t>
      </w:r>
      <w:r w:rsidR="00382B45">
        <w:rPr>
          <w:rFonts w:ascii="Arial" w:eastAsia="Times New Roman" w:hAnsi="Arial" w:cs="Arial"/>
          <w:color w:val="auto"/>
          <w:sz w:val="20"/>
          <w:szCs w:val="20"/>
          <w:lang w:val="es-ES_tradnl" w:eastAsia="es-ES"/>
        </w:rPr>
        <w:t xml:space="preserve">datos de los </w:t>
      </w:r>
      <w:r>
        <w:rPr>
          <w:rFonts w:ascii="Arial" w:eastAsia="Times New Roman" w:hAnsi="Arial" w:cs="Arial"/>
          <w:color w:val="auto"/>
          <w:sz w:val="20"/>
          <w:szCs w:val="20"/>
          <w:lang w:val="es-ES_tradnl" w:eastAsia="es-ES"/>
        </w:rPr>
        <w:t>establecimientos y actividades industrial</w:t>
      </w:r>
      <w:r w:rsidR="00382B45">
        <w:rPr>
          <w:rFonts w:ascii="Arial" w:eastAsia="Times New Roman" w:hAnsi="Arial" w:cs="Arial"/>
          <w:color w:val="auto"/>
          <w:sz w:val="20"/>
          <w:szCs w:val="20"/>
          <w:lang w:val="es-ES_tradnl" w:eastAsia="es-ES"/>
        </w:rPr>
        <w:t xml:space="preserve">es al Registro Industrial Integrado del Ministerio de Industria competente, que hayan cumplido el requisito de revisión de datos.  </w:t>
      </w:r>
    </w:p>
    <w:p w14:paraId="6426CF4B" w14:textId="77777777" w:rsidR="002A259E" w:rsidRPr="002A259E" w:rsidRDefault="002A259E" w:rsidP="00114D95">
      <w:pPr>
        <w:suppressAutoHyphens w:val="0"/>
        <w:spacing w:after="0" w:line="240" w:lineRule="auto"/>
        <w:rPr>
          <w:rFonts w:ascii="Arial" w:eastAsia="Times New Roman" w:hAnsi="Arial" w:cs="Arial"/>
          <w:color w:val="auto"/>
          <w:sz w:val="24"/>
          <w:szCs w:val="24"/>
          <w:lang w:val="es-ES_tradnl" w:eastAsia="es-ES"/>
        </w:rPr>
      </w:pPr>
    </w:p>
    <w:p w14:paraId="1C7D1D19" w14:textId="3E5BE814" w:rsidR="00114D95" w:rsidRPr="00114D95" w:rsidRDefault="00114D95" w:rsidP="00114D95">
      <w:pPr>
        <w:suppressAutoHyphens w:val="0"/>
        <w:spacing w:after="0" w:line="240" w:lineRule="auto"/>
        <w:rPr>
          <w:rFonts w:ascii="Arial" w:eastAsia="Times New Roman" w:hAnsi="Arial" w:cs="Arial"/>
          <w:color w:val="auto"/>
          <w:sz w:val="24"/>
          <w:szCs w:val="24"/>
          <w:lang w:val="es-ES_tradnl" w:eastAsia="es-ES"/>
        </w:rPr>
      </w:pPr>
      <w:r w:rsidRPr="00114D95">
        <w:rPr>
          <w:rFonts w:ascii="Arial" w:eastAsia="Times New Roman" w:hAnsi="Arial" w:cs="Arial"/>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color w:val="auto"/>
          <w:sz w:val="24"/>
          <w:szCs w:val="24"/>
          <w:lang w:val="es-ES_tradnl" w:eastAsia="es-ES"/>
        </w:rPr>
        <w:instrText xml:space="preserve"> FORMCHECKBOX </w:instrText>
      </w:r>
      <w:r w:rsidR="00EF549A">
        <w:rPr>
          <w:rFonts w:ascii="Arial" w:eastAsia="Times New Roman" w:hAnsi="Arial" w:cs="Arial"/>
          <w:color w:val="auto"/>
          <w:sz w:val="24"/>
          <w:szCs w:val="24"/>
          <w:lang w:val="es-ES_tradnl" w:eastAsia="es-ES"/>
        </w:rPr>
      </w:r>
      <w:r w:rsidR="00EF549A">
        <w:rPr>
          <w:rFonts w:ascii="Arial" w:eastAsia="Times New Roman" w:hAnsi="Arial" w:cs="Arial"/>
          <w:color w:val="auto"/>
          <w:sz w:val="24"/>
          <w:szCs w:val="24"/>
          <w:lang w:val="es-ES_tradnl" w:eastAsia="es-ES"/>
        </w:rPr>
        <w:fldChar w:fldCharType="separate"/>
      </w:r>
      <w:r w:rsidRPr="00114D95">
        <w:rPr>
          <w:rFonts w:ascii="Arial" w:eastAsia="Times New Roman" w:hAnsi="Arial" w:cs="Arial"/>
          <w:color w:val="auto"/>
          <w:sz w:val="24"/>
          <w:szCs w:val="24"/>
          <w:lang w:val="es-ES_tradnl" w:eastAsia="es-ES"/>
        </w:rPr>
        <w:fldChar w:fldCharType="end"/>
      </w:r>
      <w:r w:rsidRPr="00114D95">
        <w:rPr>
          <w:rFonts w:ascii="Arial" w:eastAsia="Times New Roman" w:hAnsi="Arial" w:cs="Arial"/>
          <w:color w:val="auto"/>
          <w:sz w:val="24"/>
          <w:szCs w:val="24"/>
          <w:lang w:val="es-ES_tradnl" w:eastAsia="es-ES"/>
        </w:rPr>
        <w:t xml:space="preserve"> </w:t>
      </w:r>
      <w:r w:rsidRPr="00114D95">
        <w:rPr>
          <w:rFonts w:ascii="Arial" w:eastAsia="Times New Roman" w:hAnsi="Arial" w:cs="Arial"/>
          <w:b/>
          <w:color w:val="auto"/>
          <w:sz w:val="24"/>
          <w:szCs w:val="24"/>
          <w:lang w:val="es-ES_tradnl" w:eastAsia="es-ES"/>
        </w:rPr>
        <w:t>Cambio de denominación social</w:t>
      </w:r>
      <w:r w:rsidR="003A4921">
        <w:rPr>
          <w:rFonts w:ascii="Arial" w:eastAsia="Times New Roman" w:hAnsi="Arial" w:cs="Arial"/>
          <w:color w:val="auto"/>
          <w:sz w:val="24"/>
          <w:szCs w:val="24"/>
          <w:lang w:val="es-ES_tradnl" w:eastAsia="es-ES"/>
        </w:rPr>
        <w:t>.</w:t>
      </w:r>
    </w:p>
    <w:p w14:paraId="06D21663" w14:textId="4CC021B5" w:rsidR="00114D95" w:rsidRDefault="00114D95" w:rsidP="00114D95">
      <w:pPr>
        <w:suppressAutoHyphens w:val="0"/>
        <w:spacing w:after="0" w:line="240" w:lineRule="auto"/>
        <w:rPr>
          <w:rFonts w:ascii="Arial" w:eastAsia="Times New Roman" w:hAnsi="Arial" w:cs="Arial"/>
          <w:color w:val="auto"/>
          <w:sz w:val="24"/>
          <w:szCs w:val="24"/>
          <w:lang w:val="es-ES_tradnl" w:eastAsia="es-ES"/>
        </w:rPr>
      </w:pPr>
      <w:r w:rsidRPr="00114D95">
        <w:rPr>
          <w:rFonts w:ascii="Arial" w:eastAsia="Times New Roman" w:hAnsi="Arial" w:cs="Arial"/>
          <w:b/>
          <w:color w:val="auto"/>
          <w:sz w:val="24"/>
          <w:szCs w:val="24"/>
          <w:lang w:val="es-ES_tradnl" w:eastAsia="es-ES"/>
        </w:rPr>
        <w:fldChar w:fldCharType="begin">
          <w:ffData>
            <w:name w:val=""/>
            <w:enabled/>
            <w:calcOnExit w:val="0"/>
            <w:checkBox>
              <w:sizeAuto/>
              <w:default w:val="0"/>
            </w:checkBox>
          </w:ffData>
        </w:fldChar>
      </w:r>
      <w:r w:rsidRPr="00114D95">
        <w:rPr>
          <w:rFonts w:ascii="Arial" w:eastAsia="Times New Roman" w:hAnsi="Arial" w:cs="Arial"/>
          <w:b/>
          <w:color w:val="auto"/>
          <w:sz w:val="24"/>
          <w:szCs w:val="24"/>
          <w:lang w:val="es-ES_tradnl" w:eastAsia="es-ES"/>
        </w:rPr>
        <w:instrText xml:space="preserve"> FORMCHECKBOX </w:instrText>
      </w:r>
      <w:r w:rsidR="00EF549A">
        <w:rPr>
          <w:rFonts w:ascii="Arial" w:eastAsia="Times New Roman" w:hAnsi="Arial" w:cs="Arial"/>
          <w:b/>
          <w:color w:val="auto"/>
          <w:sz w:val="24"/>
          <w:szCs w:val="24"/>
          <w:lang w:val="es-ES_tradnl" w:eastAsia="es-ES"/>
        </w:rPr>
      </w:r>
      <w:r w:rsidR="00EF549A">
        <w:rPr>
          <w:rFonts w:ascii="Arial" w:eastAsia="Times New Roman" w:hAnsi="Arial" w:cs="Arial"/>
          <w:b/>
          <w:color w:val="auto"/>
          <w:sz w:val="24"/>
          <w:szCs w:val="24"/>
          <w:lang w:val="es-ES_tradnl" w:eastAsia="es-ES"/>
        </w:rPr>
        <w:fldChar w:fldCharType="separate"/>
      </w:r>
      <w:r w:rsidRPr="00114D95">
        <w:rPr>
          <w:rFonts w:ascii="Arial" w:eastAsia="Times New Roman" w:hAnsi="Arial" w:cs="Arial"/>
          <w:b/>
          <w:color w:val="auto"/>
          <w:sz w:val="24"/>
          <w:szCs w:val="24"/>
          <w:lang w:val="es-ES_tradnl" w:eastAsia="es-ES"/>
        </w:rPr>
        <w:fldChar w:fldCharType="end"/>
      </w:r>
      <w:r w:rsidRPr="00114D95">
        <w:rPr>
          <w:rFonts w:ascii="Arial" w:eastAsia="Times New Roman" w:hAnsi="Arial" w:cs="Arial"/>
          <w:b/>
          <w:color w:val="auto"/>
          <w:sz w:val="24"/>
          <w:szCs w:val="24"/>
          <w:lang w:val="es-ES_tradnl" w:eastAsia="es-ES"/>
        </w:rPr>
        <w:t xml:space="preserve"> Cambio de titular de la instalación</w:t>
      </w:r>
      <w:r w:rsidR="003A4921">
        <w:rPr>
          <w:rFonts w:ascii="Arial" w:eastAsia="Times New Roman" w:hAnsi="Arial" w:cs="Arial"/>
          <w:b/>
          <w:color w:val="auto"/>
          <w:sz w:val="24"/>
          <w:szCs w:val="24"/>
          <w:lang w:val="es-ES_tradnl" w:eastAsia="es-ES"/>
        </w:rPr>
        <w:t>.</w:t>
      </w:r>
    </w:p>
    <w:p w14:paraId="7314BAC7" w14:textId="569887DC" w:rsidR="00A92FA8" w:rsidRDefault="00A92FA8" w:rsidP="003A4921">
      <w:pPr>
        <w:suppressAutoHyphens w:val="0"/>
        <w:spacing w:after="0" w:line="240" w:lineRule="auto"/>
        <w:ind w:firstLine="708"/>
        <w:rPr>
          <w:rFonts w:ascii="Arial" w:eastAsia="Times New Roman" w:hAnsi="Arial" w:cs="Arial"/>
          <w:color w:val="auto"/>
          <w:sz w:val="20"/>
          <w:szCs w:val="20"/>
          <w:lang w:val="es-ES_tradnl" w:eastAsia="es-ES"/>
        </w:rPr>
      </w:pPr>
      <w:r>
        <w:rPr>
          <w:rFonts w:ascii="Arial" w:eastAsia="Times New Roman" w:hAnsi="Arial" w:cs="Arial"/>
          <w:color w:val="auto"/>
          <w:sz w:val="20"/>
          <w:szCs w:val="20"/>
          <w:lang w:val="es-ES_tradnl" w:eastAsia="es-ES"/>
        </w:rPr>
        <w:t xml:space="preserve">La variación en la personalidad física o jurídica del titular de la actividad industrial o establecimiento industrial debe comunicarse por el nuevo titular del establecimiento industrial y actividad industrial mediante la presentación de la declaración responsable del procedimiento 1075 de la CARM, marcando </w:t>
      </w:r>
      <w:r w:rsidR="00574927">
        <w:rPr>
          <w:rFonts w:ascii="Arial" w:eastAsia="Times New Roman" w:hAnsi="Arial" w:cs="Arial"/>
          <w:color w:val="auto"/>
          <w:sz w:val="20"/>
          <w:szCs w:val="20"/>
          <w:lang w:val="es-ES_tradnl" w:eastAsia="es-ES"/>
        </w:rPr>
        <w:t>la</w:t>
      </w:r>
      <w:r>
        <w:rPr>
          <w:rFonts w:ascii="Arial" w:eastAsia="Times New Roman" w:hAnsi="Arial" w:cs="Arial"/>
          <w:color w:val="auto"/>
          <w:sz w:val="20"/>
          <w:szCs w:val="20"/>
          <w:lang w:val="es-ES_tradnl" w:eastAsia="es-ES"/>
        </w:rPr>
        <w:t xml:space="preserve"> opci</w:t>
      </w:r>
      <w:r w:rsidR="00574927">
        <w:rPr>
          <w:rFonts w:ascii="Arial" w:eastAsia="Times New Roman" w:hAnsi="Arial" w:cs="Arial"/>
          <w:color w:val="auto"/>
          <w:sz w:val="20"/>
          <w:szCs w:val="20"/>
          <w:lang w:val="es-ES_tradnl" w:eastAsia="es-ES"/>
        </w:rPr>
        <w:t>ó</w:t>
      </w:r>
      <w:r w:rsidR="003A4921">
        <w:rPr>
          <w:rFonts w:ascii="Arial" w:eastAsia="Times New Roman" w:hAnsi="Arial" w:cs="Arial"/>
          <w:color w:val="auto"/>
          <w:sz w:val="20"/>
          <w:szCs w:val="20"/>
          <w:lang w:val="es-ES_tradnl" w:eastAsia="es-ES"/>
        </w:rPr>
        <w:t>n según el caso</w:t>
      </w:r>
      <w:r>
        <w:rPr>
          <w:rFonts w:ascii="Arial" w:eastAsia="Times New Roman" w:hAnsi="Arial" w:cs="Arial"/>
          <w:color w:val="auto"/>
          <w:sz w:val="20"/>
          <w:szCs w:val="20"/>
          <w:lang w:val="es-ES_tradnl" w:eastAsia="es-ES"/>
        </w:rPr>
        <w:t xml:space="preserve">. </w:t>
      </w:r>
    </w:p>
    <w:p w14:paraId="33A93DC0" w14:textId="77777777" w:rsidR="00A92FA8" w:rsidRDefault="00A92FA8" w:rsidP="00114D95">
      <w:pPr>
        <w:suppressAutoHyphens w:val="0"/>
        <w:spacing w:after="0" w:line="240" w:lineRule="auto"/>
        <w:rPr>
          <w:rFonts w:ascii="Arial" w:eastAsia="Times New Roman" w:hAnsi="Arial" w:cs="Arial"/>
          <w:color w:val="auto"/>
          <w:sz w:val="20"/>
          <w:szCs w:val="20"/>
          <w:lang w:val="es-ES_tradnl" w:eastAsia="es-ES"/>
        </w:rPr>
      </w:pPr>
    </w:p>
    <w:p w14:paraId="367C586A" w14:textId="77777777" w:rsidR="00F24F7C" w:rsidRPr="00F24F7C" w:rsidRDefault="00F24F7C" w:rsidP="00F24F7C">
      <w:pPr>
        <w:suppressAutoHyphens w:val="0"/>
        <w:spacing w:after="0" w:line="240" w:lineRule="auto"/>
        <w:ind w:firstLine="708"/>
        <w:jc w:val="both"/>
        <w:rPr>
          <w:rFonts w:ascii="Arial" w:eastAsia="Times New Roman" w:hAnsi="Arial" w:cs="Arial"/>
          <w:color w:val="auto"/>
          <w:sz w:val="24"/>
          <w:szCs w:val="24"/>
          <w:lang w:val="es-ES_tradnl" w:eastAsia="es-ES"/>
        </w:rPr>
      </w:pPr>
      <w:r w:rsidRPr="00F24F7C">
        <w:rPr>
          <w:rFonts w:ascii="Arial" w:eastAsia="Times New Roman" w:hAnsi="Arial" w:cs="Arial"/>
          <w:color w:val="auto"/>
          <w:sz w:val="24"/>
          <w:szCs w:val="24"/>
          <w:lang w:val="es-ES_tradnl" w:eastAsia="es-ES"/>
        </w:rPr>
        <w:t>En ningún caso, la inscripción por declaración responsable supone un pronunciamiento favorable de la Administración Pública competente sobre el contenido de la declaración responsable presentada, ni, por tanto, de la inscripción en base a ella. Y, además, debe entenderse sin perjuicio de la facultad de inspección y, en su caso, sanción, que corresponden a dicha Administración y de las responsabilidades en que puede incurrir la empresa o establecimiento industrial declarante.</w:t>
      </w:r>
    </w:p>
    <w:p w14:paraId="7325C1DB" w14:textId="77777777" w:rsidR="00F24F7C" w:rsidRPr="00F24F7C" w:rsidRDefault="00F24F7C" w:rsidP="00F24F7C">
      <w:pPr>
        <w:suppressAutoHyphens w:val="0"/>
        <w:spacing w:after="0" w:line="240" w:lineRule="auto"/>
        <w:jc w:val="both"/>
        <w:rPr>
          <w:rFonts w:ascii="Arial" w:eastAsia="Times New Roman" w:hAnsi="Arial" w:cs="Arial"/>
          <w:color w:val="auto"/>
          <w:sz w:val="24"/>
          <w:szCs w:val="24"/>
          <w:lang w:val="es-ES_tradnl" w:eastAsia="es-ES"/>
        </w:rPr>
      </w:pPr>
    </w:p>
    <w:p w14:paraId="7EB2CAC2" w14:textId="5B58A7AF" w:rsidR="00A92FA8" w:rsidRPr="00114D95" w:rsidRDefault="00F24F7C" w:rsidP="00F24F7C">
      <w:pPr>
        <w:suppressAutoHyphens w:val="0"/>
        <w:spacing w:after="0" w:line="240" w:lineRule="auto"/>
        <w:ind w:firstLine="708"/>
        <w:jc w:val="both"/>
        <w:rPr>
          <w:rFonts w:ascii="Arial" w:eastAsia="Times New Roman" w:hAnsi="Arial" w:cs="Arial"/>
          <w:color w:val="auto"/>
          <w:sz w:val="24"/>
          <w:szCs w:val="24"/>
          <w:lang w:val="es-ES_tradnl" w:eastAsia="es-ES"/>
        </w:rPr>
      </w:pPr>
      <w:r w:rsidRPr="00F24F7C">
        <w:rPr>
          <w:rFonts w:ascii="Arial" w:eastAsia="Times New Roman" w:hAnsi="Arial" w:cs="Arial"/>
          <w:color w:val="auto"/>
          <w:sz w:val="24"/>
          <w:szCs w:val="24"/>
          <w:lang w:val="es-ES_tradnl" w:eastAsia="es-ES"/>
        </w:rPr>
        <w:lastRenderedPageBreak/>
        <w:t>Esta nota informativa ha sido redactada al amparo del artículo 26 de la Ley 39/2015, de 1 de octubre, del Procedimiento Administrativo Común de las Administraciones Públicas, y tiene carácter meramente informativo sin ningún valor jurídico. Para cualquier duda o consulta puede dirigirse a la Dirección General de Energía y Actividad Industrial y Minera a través de los canales habituales.</w:t>
      </w:r>
    </w:p>
    <w:sectPr w:rsidR="00A92FA8" w:rsidRPr="00114D95" w:rsidSect="000470CA">
      <w:headerReference w:type="even" r:id="rId12"/>
      <w:headerReference w:type="default" r:id="rId13"/>
      <w:footerReference w:type="even" r:id="rId14"/>
      <w:footerReference w:type="default" r:id="rId15"/>
      <w:headerReference w:type="first" r:id="rId16"/>
      <w:footerReference w:type="first" r:id="rId17"/>
      <w:pgSz w:w="11906" w:h="16838" w:code="9"/>
      <w:pgMar w:top="1702" w:right="566" w:bottom="567" w:left="851" w:header="2268" w:footer="352"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00EC" w14:textId="77777777" w:rsidR="00EF549A" w:rsidRDefault="00EF549A">
      <w:pPr>
        <w:spacing w:after="0" w:line="240" w:lineRule="auto"/>
      </w:pPr>
      <w:r>
        <w:separator/>
      </w:r>
    </w:p>
  </w:endnote>
  <w:endnote w:type="continuationSeparator" w:id="0">
    <w:p w14:paraId="7F408317" w14:textId="77777777" w:rsidR="00EF549A" w:rsidRDefault="00EF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F732" w14:textId="77777777" w:rsidR="000470CA" w:rsidRDefault="000470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6E30" w14:textId="77777777" w:rsidR="00A40572" w:rsidRDefault="00A40572">
    <w:pPr>
      <w:pStyle w:val="Piedepgina"/>
      <w:pBdr>
        <w:bottom w:val="single" w:sz="6" w:space="1" w:color="00000A"/>
      </w:pBdr>
      <w:jc w:val="center"/>
      <w:rPr>
        <w:sz w:val="2"/>
      </w:rPr>
    </w:pPr>
  </w:p>
  <w:p w14:paraId="6D0E1A4D" w14:textId="77777777" w:rsidR="00A40572" w:rsidRDefault="00BA12EB">
    <w:pPr>
      <w:pStyle w:val="Piedepgina"/>
      <w:jc w:val="center"/>
    </w:pPr>
    <w:r>
      <w:t xml:space="preserve">Página </w:t>
    </w:r>
    <w:r>
      <w:fldChar w:fldCharType="begin"/>
    </w:r>
    <w:r>
      <w:instrText>PAGE</w:instrText>
    </w:r>
    <w:r>
      <w:fldChar w:fldCharType="separate"/>
    </w:r>
    <w:r w:rsidR="005E34C9">
      <w:rPr>
        <w:noProof/>
      </w:rPr>
      <w:t>2</w:t>
    </w:r>
    <w:r>
      <w:fldChar w:fldCharType="end"/>
    </w:r>
    <w:r>
      <w:t xml:space="preserve"> de </w:t>
    </w:r>
    <w:r>
      <w:fldChar w:fldCharType="begin"/>
    </w:r>
    <w:r>
      <w:instrText>NUMPAGES</w:instrText>
    </w:r>
    <w:r>
      <w:fldChar w:fldCharType="separate"/>
    </w:r>
    <w:r w:rsidR="005E34C9">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3546" w14:textId="77777777" w:rsidR="000470CA" w:rsidRDefault="00047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817C" w14:textId="77777777" w:rsidR="00EF549A" w:rsidRDefault="00EF549A">
      <w:pPr>
        <w:spacing w:after="0" w:line="240" w:lineRule="auto"/>
      </w:pPr>
      <w:r>
        <w:separator/>
      </w:r>
    </w:p>
  </w:footnote>
  <w:footnote w:type="continuationSeparator" w:id="0">
    <w:p w14:paraId="05F4EF11" w14:textId="77777777" w:rsidR="00EF549A" w:rsidRDefault="00EF5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55D7" w14:textId="77777777" w:rsidR="000470CA" w:rsidRDefault="000470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margin" w:tblpY="1"/>
      <w:tblW w:w="1058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589"/>
    </w:tblGrid>
    <w:tr w:rsidR="00A40572" w14:paraId="21AF46E1" w14:textId="77777777" w:rsidTr="004A021A">
      <w:trPr>
        <w:cantSplit/>
        <w:trHeight w:hRule="exact" w:val="2633"/>
      </w:trPr>
      <w:tc>
        <w:tcPr>
          <w:tcW w:w="10589" w:type="dxa"/>
          <w:tcBorders>
            <w:top w:val="nil"/>
            <w:left w:val="nil"/>
            <w:bottom w:val="nil"/>
            <w:right w:val="nil"/>
          </w:tcBorders>
          <w:shd w:val="clear" w:color="auto" w:fill="auto"/>
        </w:tcPr>
        <w:p w14:paraId="1C555980" w14:textId="77777777" w:rsidR="004A021A" w:rsidRPr="001B5EC2" w:rsidRDefault="001B5EC2" w:rsidP="004A021A">
          <w:pPr>
            <w:tabs>
              <w:tab w:val="left" w:pos="504"/>
            </w:tabs>
          </w:pPr>
          <w:r>
            <w:tab/>
          </w:r>
        </w:p>
        <w:tbl>
          <w:tblPr>
            <w:tblW w:w="9196" w:type="dxa"/>
            <w:tblLook w:val="04A0" w:firstRow="1" w:lastRow="0" w:firstColumn="1" w:lastColumn="0" w:noHBand="0" w:noVBand="1"/>
          </w:tblPr>
          <w:tblGrid>
            <w:gridCol w:w="4596"/>
            <w:gridCol w:w="4600"/>
          </w:tblGrid>
          <w:tr w:rsidR="004A021A" w14:paraId="0852ED6F" w14:textId="77777777" w:rsidTr="00D1562D">
            <w:trPr>
              <w:trHeight w:val="1867"/>
            </w:trPr>
            <w:tc>
              <w:tcPr>
                <w:tcW w:w="4596" w:type="dxa"/>
                <w:shd w:val="clear" w:color="auto" w:fill="auto"/>
              </w:tcPr>
              <w:p w14:paraId="5DE3A018" w14:textId="77777777" w:rsidR="004A021A" w:rsidRDefault="004A021A" w:rsidP="005E34C9">
                <w:pPr>
                  <w:pStyle w:val="Encabezado"/>
                  <w:framePr w:wrap="around" w:vAnchor="page" w:hAnchor="margin" w:y="1"/>
                </w:pPr>
                <w:r>
                  <w:rPr>
                    <w:noProof/>
                    <w:lang w:eastAsia="es-ES"/>
                  </w:rPr>
                  <mc:AlternateContent>
                    <mc:Choice Requires="wps">
                      <w:drawing>
                        <wp:anchor distT="0" distB="0" distL="114935" distR="114935" simplePos="0" relativeHeight="251659264" behindDoc="0" locked="0" layoutInCell="1" allowOverlap="1" wp14:anchorId="706B5E50" wp14:editId="620E2819">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CF305" w14:textId="77777777" w:rsidR="004A021A" w:rsidRPr="001F6B21" w:rsidRDefault="004A021A" w:rsidP="004A021A">
                                      <w:r w:rsidRPr="001F6B21">
                                        <w:rPr>
                                          <w:rFonts w:ascii="Arial" w:hAnsi="Arial" w:cs="Arial"/>
                                          <w:b/>
                                        </w:rPr>
                                        <w:t>Región de Murcia</w:t>
                                      </w:r>
                                    </w:p>
                                    <w:p w14:paraId="2EE3E9A6" w14:textId="77777777" w:rsidR="004A021A" w:rsidRPr="004A021A" w:rsidRDefault="004A021A" w:rsidP="004A021A">
                                      <w:pPr>
                                        <w:spacing w:after="0" w:line="240" w:lineRule="auto"/>
                                        <w:rPr>
                                          <w:rFonts w:ascii="Arial" w:hAnsi="Arial" w:cs="Arial"/>
                                          <w:sz w:val="20"/>
                                          <w:szCs w:val="20"/>
                                        </w:rPr>
                                      </w:pPr>
                                      <w:r w:rsidRPr="004A021A">
                                        <w:rPr>
                                          <w:rFonts w:ascii="Arial" w:hAnsi="Arial" w:cs="Arial"/>
                                          <w:sz w:val="20"/>
                                          <w:szCs w:val="20"/>
                                        </w:rPr>
                                        <w:t>Consejería de Medio Ambiente,</w:t>
                                      </w:r>
                                    </w:p>
                                    <w:p w14:paraId="78874F2E" w14:textId="77777777" w:rsidR="004A021A" w:rsidRPr="00D25DC2" w:rsidRDefault="004A021A" w:rsidP="004A021A">
                                      <w:pPr>
                                        <w:spacing w:after="0" w:line="240" w:lineRule="auto"/>
                                        <w:rPr>
                                          <w:rFonts w:ascii="Arial" w:hAnsi="Arial" w:cs="Arial"/>
                                        </w:rPr>
                                      </w:pPr>
                                      <w:r w:rsidRPr="004A021A">
                                        <w:rPr>
                                          <w:rFonts w:ascii="Arial" w:hAnsi="Arial" w:cs="Arial"/>
                                          <w:sz w:val="20"/>
                                          <w:szCs w:val="20"/>
                                        </w:rPr>
                                        <w:t>Universidades Investigación y Mar Menor</w:t>
                                      </w:r>
                                      <w:r w:rsidRPr="00D25DC2">
                                        <w:rPr>
                                          <w:rFonts w:ascii="Arial" w:hAnsi="Arial" w:cs="Arial"/>
                                        </w:rPr>
                                        <w:t>.</w:t>
                                      </w:r>
                                    </w:p>
                                    <w:p w14:paraId="79F59BA8" w14:textId="77777777" w:rsidR="004A021A" w:rsidRPr="004A021A" w:rsidRDefault="004A021A" w:rsidP="004A021A">
                                      <w:pPr>
                                        <w:spacing w:after="0" w:line="240" w:lineRule="auto"/>
                                        <w:rPr>
                                          <w:rFonts w:ascii="Arial" w:hAnsi="Arial" w:cs="Arial"/>
                                          <w:sz w:val="20"/>
                                          <w:szCs w:val="20"/>
                                        </w:rPr>
                                      </w:pPr>
                                      <w:r w:rsidRPr="004A021A">
                                        <w:rPr>
                                          <w:rFonts w:ascii="Arial" w:hAnsi="Arial" w:cs="Arial"/>
                                          <w:sz w:val="20"/>
                                          <w:szCs w:val="20"/>
                                        </w:rPr>
                                        <w:t>Secretaría Autonómica de Energía,</w:t>
                                      </w:r>
                                    </w:p>
                                    <w:p w14:paraId="5E617749" w14:textId="77777777" w:rsidR="004A021A" w:rsidRDefault="004A021A" w:rsidP="004A021A">
                                      <w:pPr>
                                        <w:spacing w:after="0" w:line="240" w:lineRule="auto"/>
                                        <w:rPr>
                                          <w:rFonts w:ascii="Arial" w:hAnsi="Arial" w:cs="Arial"/>
                                          <w:sz w:val="20"/>
                                          <w:szCs w:val="20"/>
                                        </w:rPr>
                                      </w:pPr>
                                      <w:r w:rsidRPr="004A021A">
                                        <w:rPr>
                                          <w:rFonts w:ascii="Arial" w:hAnsi="Arial" w:cs="Arial"/>
                                          <w:sz w:val="20"/>
                                          <w:szCs w:val="20"/>
                                        </w:rPr>
                                        <w:t>Sostenibilidad y Acción Climática.</w:t>
                                      </w:r>
                                    </w:p>
                                    <w:p w14:paraId="38FDD25D" w14:textId="77777777" w:rsidR="004A021A" w:rsidRPr="004A021A" w:rsidRDefault="004A021A" w:rsidP="004A021A">
                                      <w:pPr>
                                        <w:spacing w:after="0" w:line="240" w:lineRule="auto"/>
                                        <w:rPr>
                                          <w:rFonts w:ascii="Arial" w:hAnsi="Arial" w:cs="Arial"/>
                                          <w:sz w:val="16"/>
                                          <w:szCs w:val="16"/>
                                        </w:rPr>
                                      </w:pPr>
                                    </w:p>
                                    <w:p w14:paraId="57B6F712" w14:textId="77777777" w:rsidR="004A021A" w:rsidRPr="001F6B21" w:rsidRDefault="004A021A" w:rsidP="004A021A">
                                      <w:pPr>
                                        <w:spacing w:after="0" w:line="240" w:lineRule="auto"/>
                                        <w:rPr>
                                          <w:rFonts w:ascii="Arial" w:hAnsi="Arial" w:cs="Arial"/>
                                          <w:sz w:val="16"/>
                                          <w:szCs w:val="16"/>
                                        </w:rPr>
                                      </w:pPr>
                                      <w:r w:rsidRPr="001F6B21">
                                        <w:rPr>
                                          <w:rFonts w:ascii="Arial" w:hAnsi="Arial" w:cs="Arial"/>
                                          <w:sz w:val="16"/>
                                          <w:szCs w:val="16"/>
                                        </w:rPr>
                                        <w:t>Dirección General de Energía y</w:t>
                                      </w:r>
                                    </w:p>
                                    <w:p w14:paraId="21314548" w14:textId="77777777" w:rsidR="004A021A" w:rsidRPr="00D25DC2" w:rsidRDefault="004A021A" w:rsidP="004A021A">
                                      <w:pPr>
                                        <w:spacing w:after="0" w:line="240" w:lineRule="auto"/>
                                        <w:rPr>
                                          <w:rFonts w:ascii="Arial" w:hAnsi="Arial" w:cs="Arial"/>
                                        </w:rPr>
                                      </w:pPr>
                                      <w:r w:rsidRPr="001F6B21">
                                        <w:rPr>
                                          <w:rFonts w:ascii="Arial" w:hAnsi="Arial" w:cs="Arial"/>
                                          <w:sz w:val="16"/>
                                          <w:szCs w:val="16"/>
                                        </w:rPr>
                                        <w:t>Actividad Industrial y Minera</w:t>
                                      </w:r>
                                      <w:r w:rsidRPr="00D25DC2">
                                        <w:rPr>
                                          <w:rFonts w:ascii="Arial" w:hAnsi="Arial" w:cs="Arial"/>
                                        </w:rPr>
                                        <w:t>.</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5E50"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14:paraId="5E5CF305" w14:textId="77777777" w:rsidR="004A021A" w:rsidRPr="001F6B21" w:rsidRDefault="004A021A" w:rsidP="004A021A">
                                <w:r w:rsidRPr="001F6B21">
                                  <w:rPr>
                                    <w:rFonts w:ascii="Arial" w:hAnsi="Arial" w:cs="Arial"/>
                                    <w:b/>
                                  </w:rPr>
                                  <w:t>Región de Murcia</w:t>
                                </w:r>
                              </w:p>
                              <w:p w14:paraId="2EE3E9A6" w14:textId="77777777" w:rsidR="004A021A" w:rsidRPr="004A021A" w:rsidRDefault="004A021A" w:rsidP="004A021A">
                                <w:pPr>
                                  <w:spacing w:after="0" w:line="240" w:lineRule="auto"/>
                                  <w:rPr>
                                    <w:rFonts w:ascii="Arial" w:hAnsi="Arial" w:cs="Arial"/>
                                    <w:sz w:val="20"/>
                                    <w:szCs w:val="20"/>
                                  </w:rPr>
                                </w:pPr>
                                <w:r w:rsidRPr="004A021A">
                                  <w:rPr>
                                    <w:rFonts w:ascii="Arial" w:hAnsi="Arial" w:cs="Arial"/>
                                    <w:sz w:val="20"/>
                                    <w:szCs w:val="20"/>
                                  </w:rPr>
                                  <w:t>Consejería de Medio Ambiente,</w:t>
                                </w:r>
                              </w:p>
                              <w:p w14:paraId="78874F2E" w14:textId="77777777" w:rsidR="004A021A" w:rsidRPr="00D25DC2" w:rsidRDefault="004A021A" w:rsidP="004A021A">
                                <w:pPr>
                                  <w:spacing w:after="0" w:line="240" w:lineRule="auto"/>
                                  <w:rPr>
                                    <w:rFonts w:ascii="Arial" w:hAnsi="Arial" w:cs="Arial"/>
                                  </w:rPr>
                                </w:pPr>
                                <w:r w:rsidRPr="004A021A">
                                  <w:rPr>
                                    <w:rFonts w:ascii="Arial" w:hAnsi="Arial" w:cs="Arial"/>
                                    <w:sz w:val="20"/>
                                    <w:szCs w:val="20"/>
                                  </w:rPr>
                                  <w:t>Universidades Investigación y Mar Menor</w:t>
                                </w:r>
                                <w:r w:rsidRPr="00D25DC2">
                                  <w:rPr>
                                    <w:rFonts w:ascii="Arial" w:hAnsi="Arial" w:cs="Arial"/>
                                  </w:rPr>
                                  <w:t>.</w:t>
                                </w:r>
                              </w:p>
                              <w:p w14:paraId="79F59BA8" w14:textId="77777777" w:rsidR="004A021A" w:rsidRPr="004A021A" w:rsidRDefault="004A021A" w:rsidP="004A021A">
                                <w:pPr>
                                  <w:spacing w:after="0" w:line="240" w:lineRule="auto"/>
                                  <w:rPr>
                                    <w:rFonts w:ascii="Arial" w:hAnsi="Arial" w:cs="Arial"/>
                                    <w:sz w:val="20"/>
                                    <w:szCs w:val="20"/>
                                  </w:rPr>
                                </w:pPr>
                                <w:r w:rsidRPr="004A021A">
                                  <w:rPr>
                                    <w:rFonts w:ascii="Arial" w:hAnsi="Arial" w:cs="Arial"/>
                                    <w:sz w:val="20"/>
                                    <w:szCs w:val="20"/>
                                  </w:rPr>
                                  <w:t>Secretaría Autonómica de Energía,</w:t>
                                </w:r>
                              </w:p>
                              <w:p w14:paraId="5E617749" w14:textId="77777777" w:rsidR="004A021A" w:rsidRDefault="004A021A" w:rsidP="004A021A">
                                <w:pPr>
                                  <w:spacing w:after="0" w:line="240" w:lineRule="auto"/>
                                  <w:rPr>
                                    <w:rFonts w:ascii="Arial" w:hAnsi="Arial" w:cs="Arial"/>
                                    <w:sz w:val="20"/>
                                    <w:szCs w:val="20"/>
                                  </w:rPr>
                                </w:pPr>
                                <w:r w:rsidRPr="004A021A">
                                  <w:rPr>
                                    <w:rFonts w:ascii="Arial" w:hAnsi="Arial" w:cs="Arial"/>
                                    <w:sz w:val="20"/>
                                    <w:szCs w:val="20"/>
                                  </w:rPr>
                                  <w:t>Sostenibilidad y Acción Climática.</w:t>
                                </w:r>
                              </w:p>
                              <w:p w14:paraId="38FDD25D" w14:textId="77777777" w:rsidR="004A021A" w:rsidRPr="004A021A" w:rsidRDefault="004A021A" w:rsidP="004A021A">
                                <w:pPr>
                                  <w:spacing w:after="0" w:line="240" w:lineRule="auto"/>
                                  <w:rPr>
                                    <w:rFonts w:ascii="Arial" w:hAnsi="Arial" w:cs="Arial"/>
                                    <w:sz w:val="16"/>
                                    <w:szCs w:val="16"/>
                                  </w:rPr>
                                </w:pPr>
                              </w:p>
                              <w:p w14:paraId="57B6F712" w14:textId="77777777" w:rsidR="004A021A" w:rsidRPr="001F6B21" w:rsidRDefault="004A021A" w:rsidP="004A021A">
                                <w:pPr>
                                  <w:spacing w:after="0" w:line="240" w:lineRule="auto"/>
                                  <w:rPr>
                                    <w:rFonts w:ascii="Arial" w:hAnsi="Arial" w:cs="Arial"/>
                                    <w:sz w:val="16"/>
                                    <w:szCs w:val="16"/>
                                  </w:rPr>
                                </w:pPr>
                                <w:r w:rsidRPr="001F6B21">
                                  <w:rPr>
                                    <w:rFonts w:ascii="Arial" w:hAnsi="Arial" w:cs="Arial"/>
                                    <w:sz w:val="16"/>
                                    <w:szCs w:val="16"/>
                                  </w:rPr>
                                  <w:t>Dirección General de Energía y</w:t>
                                </w:r>
                              </w:p>
                              <w:p w14:paraId="21314548" w14:textId="77777777" w:rsidR="004A021A" w:rsidRPr="00D25DC2" w:rsidRDefault="004A021A" w:rsidP="004A021A">
                                <w:pPr>
                                  <w:spacing w:after="0" w:line="240" w:lineRule="auto"/>
                                  <w:rPr>
                                    <w:rFonts w:ascii="Arial" w:hAnsi="Arial" w:cs="Arial"/>
                                  </w:rPr>
                                </w:pPr>
                                <w:r w:rsidRPr="001F6B21">
                                  <w:rPr>
                                    <w:rFonts w:ascii="Arial" w:hAnsi="Arial" w:cs="Arial"/>
                                    <w:sz w:val="16"/>
                                    <w:szCs w:val="16"/>
                                  </w:rPr>
                                  <w:t>Actividad Industrial y Minera</w:t>
                                </w:r>
                                <w:r w:rsidRPr="00D25DC2">
                                  <w:rPr>
                                    <w:rFonts w:ascii="Arial" w:hAnsi="Arial" w:cs="Arial"/>
                                  </w:rPr>
                                  <w:t>.</w:t>
                                </w:r>
                              </w:p>
                            </w:txbxContent>
                          </v:textbox>
                        </v:shape>
                      </w:pict>
                    </mc:Fallback>
                  </mc:AlternateContent>
                </w:r>
                <w:r w:rsidRPr="00DF011D">
                  <w:rPr>
                    <w:noProof/>
                    <w:lang w:eastAsia="es-ES"/>
                  </w:rPr>
                  <w:drawing>
                    <wp:inline distT="0" distB="0" distL="0" distR="0" wp14:anchorId="54252112" wp14:editId="2F728F26">
                      <wp:extent cx="460375" cy="788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14:paraId="0081A2E5" w14:textId="77777777" w:rsidR="004A021A" w:rsidRDefault="004A021A" w:rsidP="005E34C9">
                <w:pPr>
                  <w:pStyle w:val="Encabezado"/>
                  <w:framePr w:wrap="around" w:vAnchor="page" w:hAnchor="margin" w:y="1"/>
                  <w:jc w:val="right"/>
                </w:pPr>
              </w:p>
            </w:tc>
          </w:tr>
        </w:tbl>
        <w:p w14:paraId="17F27DDB" w14:textId="1F4E5D13" w:rsidR="00A40572" w:rsidRPr="001B5EC2" w:rsidRDefault="00A40572" w:rsidP="004A021A">
          <w:pPr>
            <w:tabs>
              <w:tab w:val="left" w:pos="504"/>
            </w:tabs>
          </w:pPr>
        </w:p>
      </w:tc>
    </w:tr>
  </w:tbl>
  <w:p w14:paraId="5C3EE833" w14:textId="77777777" w:rsidR="00A40572" w:rsidRDefault="00A40572" w:rsidP="000470CA">
    <w:pPr>
      <w:pStyle w:val="Encabezamien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5323" w14:textId="77777777" w:rsidR="000470CA" w:rsidRDefault="000470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0283"/>
    <w:multiLevelType w:val="hybridMultilevel"/>
    <w:tmpl w:val="7BEEEECA"/>
    <w:lvl w:ilvl="0" w:tplc="232A80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A455CD7"/>
    <w:multiLevelType w:val="multilevel"/>
    <w:tmpl w:val="D3645214"/>
    <w:lvl w:ilvl="0">
      <w:start w:val="26"/>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1EC6987"/>
    <w:multiLevelType w:val="multilevel"/>
    <w:tmpl w:val="5478DC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FB6554"/>
    <w:multiLevelType w:val="hybridMultilevel"/>
    <w:tmpl w:val="B78601EE"/>
    <w:lvl w:ilvl="0" w:tplc="B3A69326">
      <w:start w:val="1"/>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68990B43"/>
    <w:multiLevelType w:val="hybridMultilevel"/>
    <w:tmpl w:val="B20C10CE"/>
    <w:lvl w:ilvl="0" w:tplc="BF9C514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E039A1"/>
    <w:multiLevelType w:val="multilevel"/>
    <w:tmpl w:val="2CAE7C20"/>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7AD93C40"/>
    <w:multiLevelType w:val="hybridMultilevel"/>
    <w:tmpl w:val="5B5C653C"/>
    <w:lvl w:ilvl="0" w:tplc="B44C50A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72"/>
    <w:rsid w:val="0002510B"/>
    <w:rsid w:val="000253E8"/>
    <w:rsid w:val="00034B3A"/>
    <w:rsid w:val="0003564A"/>
    <w:rsid w:val="000470CA"/>
    <w:rsid w:val="000501B0"/>
    <w:rsid w:val="00054F5F"/>
    <w:rsid w:val="000719DA"/>
    <w:rsid w:val="000864C5"/>
    <w:rsid w:val="0009003F"/>
    <w:rsid w:val="000D015C"/>
    <w:rsid w:val="000D4418"/>
    <w:rsid w:val="000E3820"/>
    <w:rsid w:val="000F04A4"/>
    <w:rsid w:val="001019F5"/>
    <w:rsid w:val="00107A47"/>
    <w:rsid w:val="00114D95"/>
    <w:rsid w:val="00116C30"/>
    <w:rsid w:val="00125311"/>
    <w:rsid w:val="00134AB7"/>
    <w:rsid w:val="00136980"/>
    <w:rsid w:val="00151BA3"/>
    <w:rsid w:val="001537F3"/>
    <w:rsid w:val="0018377A"/>
    <w:rsid w:val="00191CF4"/>
    <w:rsid w:val="001A6EE1"/>
    <w:rsid w:val="001B5EC2"/>
    <w:rsid w:val="001D6A97"/>
    <w:rsid w:val="001E09E5"/>
    <w:rsid w:val="001F175A"/>
    <w:rsid w:val="001F4741"/>
    <w:rsid w:val="001F79B8"/>
    <w:rsid w:val="00202509"/>
    <w:rsid w:val="00207958"/>
    <w:rsid w:val="00221952"/>
    <w:rsid w:val="00222B0A"/>
    <w:rsid w:val="00240442"/>
    <w:rsid w:val="00247AA9"/>
    <w:rsid w:val="00267E1E"/>
    <w:rsid w:val="00271D3F"/>
    <w:rsid w:val="002841A5"/>
    <w:rsid w:val="002913EF"/>
    <w:rsid w:val="002A259E"/>
    <w:rsid w:val="002D43CC"/>
    <w:rsid w:val="002F2D4A"/>
    <w:rsid w:val="00315552"/>
    <w:rsid w:val="0034033D"/>
    <w:rsid w:val="00344BE7"/>
    <w:rsid w:val="00364CDF"/>
    <w:rsid w:val="0037443F"/>
    <w:rsid w:val="00382B45"/>
    <w:rsid w:val="00387596"/>
    <w:rsid w:val="003A26FF"/>
    <w:rsid w:val="003A4921"/>
    <w:rsid w:val="003A6348"/>
    <w:rsid w:val="003E2264"/>
    <w:rsid w:val="003E6BBA"/>
    <w:rsid w:val="00406BB3"/>
    <w:rsid w:val="004078C7"/>
    <w:rsid w:val="0041371E"/>
    <w:rsid w:val="004300D9"/>
    <w:rsid w:val="00447D5E"/>
    <w:rsid w:val="00460116"/>
    <w:rsid w:val="00463659"/>
    <w:rsid w:val="004648BE"/>
    <w:rsid w:val="00470893"/>
    <w:rsid w:val="00494984"/>
    <w:rsid w:val="00494E11"/>
    <w:rsid w:val="004A021A"/>
    <w:rsid w:val="004B6AEA"/>
    <w:rsid w:val="004B7B72"/>
    <w:rsid w:val="004C51E2"/>
    <w:rsid w:val="004D15EE"/>
    <w:rsid w:val="004D4157"/>
    <w:rsid w:val="004E123E"/>
    <w:rsid w:val="004E1957"/>
    <w:rsid w:val="004E56C9"/>
    <w:rsid w:val="004F4BC1"/>
    <w:rsid w:val="005074DD"/>
    <w:rsid w:val="00507C01"/>
    <w:rsid w:val="005266FF"/>
    <w:rsid w:val="005307FE"/>
    <w:rsid w:val="0053595D"/>
    <w:rsid w:val="00537B58"/>
    <w:rsid w:val="00543A84"/>
    <w:rsid w:val="005447CC"/>
    <w:rsid w:val="00563A2B"/>
    <w:rsid w:val="00563B57"/>
    <w:rsid w:val="00574927"/>
    <w:rsid w:val="005A1A5D"/>
    <w:rsid w:val="005A4EAC"/>
    <w:rsid w:val="005B179D"/>
    <w:rsid w:val="005B2EAF"/>
    <w:rsid w:val="005C4F52"/>
    <w:rsid w:val="005E34C9"/>
    <w:rsid w:val="006071A2"/>
    <w:rsid w:val="00623CF8"/>
    <w:rsid w:val="00627B20"/>
    <w:rsid w:val="00633CE6"/>
    <w:rsid w:val="006456A3"/>
    <w:rsid w:val="006470F4"/>
    <w:rsid w:val="006474D4"/>
    <w:rsid w:val="00666BAE"/>
    <w:rsid w:val="0069552E"/>
    <w:rsid w:val="00695747"/>
    <w:rsid w:val="006C3DCA"/>
    <w:rsid w:val="006C7BED"/>
    <w:rsid w:val="006D4C7E"/>
    <w:rsid w:val="006E0179"/>
    <w:rsid w:val="006E104E"/>
    <w:rsid w:val="006E53CA"/>
    <w:rsid w:val="006F2BAF"/>
    <w:rsid w:val="006F7116"/>
    <w:rsid w:val="007062F8"/>
    <w:rsid w:val="0072010C"/>
    <w:rsid w:val="007365AC"/>
    <w:rsid w:val="007425CF"/>
    <w:rsid w:val="00742BAC"/>
    <w:rsid w:val="0074680E"/>
    <w:rsid w:val="00754CEE"/>
    <w:rsid w:val="0076413A"/>
    <w:rsid w:val="00786831"/>
    <w:rsid w:val="0079385D"/>
    <w:rsid w:val="007A5FC1"/>
    <w:rsid w:val="007B3FBA"/>
    <w:rsid w:val="007C20CF"/>
    <w:rsid w:val="007C3576"/>
    <w:rsid w:val="007D5C24"/>
    <w:rsid w:val="007D7C34"/>
    <w:rsid w:val="007F0710"/>
    <w:rsid w:val="008213FF"/>
    <w:rsid w:val="00830982"/>
    <w:rsid w:val="00835161"/>
    <w:rsid w:val="008373AA"/>
    <w:rsid w:val="00847ABF"/>
    <w:rsid w:val="008550C3"/>
    <w:rsid w:val="00880293"/>
    <w:rsid w:val="00885B69"/>
    <w:rsid w:val="008C520D"/>
    <w:rsid w:val="008D3752"/>
    <w:rsid w:val="008D4DFF"/>
    <w:rsid w:val="008E2F71"/>
    <w:rsid w:val="008E3E31"/>
    <w:rsid w:val="008F4ADD"/>
    <w:rsid w:val="00901A3F"/>
    <w:rsid w:val="00962CD4"/>
    <w:rsid w:val="00963E8A"/>
    <w:rsid w:val="00977B3E"/>
    <w:rsid w:val="009A684B"/>
    <w:rsid w:val="009B3130"/>
    <w:rsid w:val="00A076AD"/>
    <w:rsid w:val="00A21468"/>
    <w:rsid w:val="00A2310A"/>
    <w:rsid w:val="00A31A70"/>
    <w:rsid w:val="00A40572"/>
    <w:rsid w:val="00A41BE7"/>
    <w:rsid w:val="00A52170"/>
    <w:rsid w:val="00A80435"/>
    <w:rsid w:val="00A86473"/>
    <w:rsid w:val="00A92FA8"/>
    <w:rsid w:val="00AA0BA9"/>
    <w:rsid w:val="00AA5564"/>
    <w:rsid w:val="00AB7C9C"/>
    <w:rsid w:val="00AC4CB9"/>
    <w:rsid w:val="00AC661F"/>
    <w:rsid w:val="00AD301E"/>
    <w:rsid w:val="00B01C6E"/>
    <w:rsid w:val="00B03985"/>
    <w:rsid w:val="00B1198D"/>
    <w:rsid w:val="00B13E82"/>
    <w:rsid w:val="00B20347"/>
    <w:rsid w:val="00B21433"/>
    <w:rsid w:val="00B27F87"/>
    <w:rsid w:val="00B32FA4"/>
    <w:rsid w:val="00B40230"/>
    <w:rsid w:val="00B47220"/>
    <w:rsid w:val="00B50FEF"/>
    <w:rsid w:val="00B6686D"/>
    <w:rsid w:val="00B76818"/>
    <w:rsid w:val="00B77C34"/>
    <w:rsid w:val="00B961A2"/>
    <w:rsid w:val="00BA12EB"/>
    <w:rsid w:val="00BA156C"/>
    <w:rsid w:val="00BA6E6A"/>
    <w:rsid w:val="00BB3525"/>
    <w:rsid w:val="00BB3F81"/>
    <w:rsid w:val="00BC01E6"/>
    <w:rsid w:val="00BC20AC"/>
    <w:rsid w:val="00BC34D7"/>
    <w:rsid w:val="00BE61AC"/>
    <w:rsid w:val="00BE7487"/>
    <w:rsid w:val="00C02DD1"/>
    <w:rsid w:val="00C07389"/>
    <w:rsid w:val="00C15172"/>
    <w:rsid w:val="00C244A5"/>
    <w:rsid w:val="00C262AE"/>
    <w:rsid w:val="00C45BDD"/>
    <w:rsid w:val="00C56009"/>
    <w:rsid w:val="00C61C32"/>
    <w:rsid w:val="00C72BF0"/>
    <w:rsid w:val="00C74823"/>
    <w:rsid w:val="00C773B7"/>
    <w:rsid w:val="00C8508B"/>
    <w:rsid w:val="00CB18AD"/>
    <w:rsid w:val="00CB1FAB"/>
    <w:rsid w:val="00CC52BB"/>
    <w:rsid w:val="00CC5FB7"/>
    <w:rsid w:val="00CC6F7A"/>
    <w:rsid w:val="00CD2558"/>
    <w:rsid w:val="00CD4529"/>
    <w:rsid w:val="00CF574B"/>
    <w:rsid w:val="00D02D7D"/>
    <w:rsid w:val="00D063C3"/>
    <w:rsid w:val="00D07B4E"/>
    <w:rsid w:val="00D43E10"/>
    <w:rsid w:val="00D45C62"/>
    <w:rsid w:val="00D55AC2"/>
    <w:rsid w:val="00D60C0B"/>
    <w:rsid w:val="00D81D49"/>
    <w:rsid w:val="00D82E39"/>
    <w:rsid w:val="00D94F91"/>
    <w:rsid w:val="00D954FD"/>
    <w:rsid w:val="00DC3D60"/>
    <w:rsid w:val="00DF0FC2"/>
    <w:rsid w:val="00E13CD2"/>
    <w:rsid w:val="00E22B4F"/>
    <w:rsid w:val="00E25305"/>
    <w:rsid w:val="00E3234E"/>
    <w:rsid w:val="00E51B34"/>
    <w:rsid w:val="00E53182"/>
    <w:rsid w:val="00E60997"/>
    <w:rsid w:val="00E6107F"/>
    <w:rsid w:val="00E64190"/>
    <w:rsid w:val="00E66612"/>
    <w:rsid w:val="00E66EBB"/>
    <w:rsid w:val="00E76A05"/>
    <w:rsid w:val="00E834A8"/>
    <w:rsid w:val="00EB2C79"/>
    <w:rsid w:val="00EB5076"/>
    <w:rsid w:val="00EB7A6B"/>
    <w:rsid w:val="00EC2F0B"/>
    <w:rsid w:val="00EC5D37"/>
    <w:rsid w:val="00EC6795"/>
    <w:rsid w:val="00ED042F"/>
    <w:rsid w:val="00ED4C85"/>
    <w:rsid w:val="00EE386D"/>
    <w:rsid w:val="00EE3A8B"/>
    <w:rsid w:val="00EF3FB3"/>
    <w:rsid w:val="00EF549A"/>
    <w:rsid w:val="00F144F5"/>
    <w:rsid w:val="00F14CCD"/>
    <w:rsid w:val="00F22E54"/>
    <w:rsid w:val="00F23FDF"/>
    <w:rsid w:val="00F24F7C"/>
    <w:rsid w:val="00F25887"/>
    <w:rsid w:val="00F55C59"/>
    <w:rsid w:val="00F641A5"/>
    <w:rsid w:val="00F753BE"/>
    <w:rsid w:val="00F855A0"/>
    <w:rsid w:val="00F90560"/>
    <w:rsid w:val="00F97BBE"/>
    <w:rsid w:val="00FA31E3"/>
    <w:rsid w:val="00FB3F32"/>
    <w:rsid w:val="00FC5447"/>
    <w:rsid w:val="00FD4DC3"/>
    <w:rsid w:val="00FF471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A60B"/>
  <w15:docId w15:val="{E50ADAA4-2D03-4AA6-9583-9F532A3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87"/>
    <w:pPr>
      <w:suppressAutoHyphens/>
      <w:spacing w:after="160"/>
    </w:pPr>
    <w:rPr>
      <w:rFonts w:ascii="Calibri" w:eastAsia="Calibri" w:hAnsi="Calibri"/>
      <w:color w:val="00000A"/>
      <w:sz w:val="22"/>
    </w:rPr>
  </w:style>
  <w:style w:type="paragraph" w:styleId="Ttulo2">
    <w:name w:val="heading 2"/>
    <w:basedOn w:val="Normal"/>
    <w:next w:val="Normal"/>
    <w:link w:val="Ttulo2Car1"/>
    <w:semiHidden/>
    <w:unhideWhenUsed/>
    <w:qFormat/>
    <w:rsid w:val="00BE61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2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13C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F57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qFormat/>
    <w:rsid w:val="00274E63"/>
    <w:pPr>
      <w:keepNext/>
      <w:spacing w:after="0" w:line="240" w:lineRule="auto"/>
      <w:ind w:right="1701"/>
      <w:jc w:val="center"/>
      <w:outlineLvl w:val="1"/>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33118A"/>
  </w:style>
  <w:style w:type="character" w:customStyle="1" w:styleId="PiedepginaCar">
    <w:name w:val="Pie de página Car"/>
    <w:basedOn w:val="Fuentedeprrafopredeter"/>
    <w:link w:val="Piedepgina"/>
    <w:uiPriority w:val="99"/>
    <w:rsid w:val="0033118A"/>
  </w:style>
  <w:style w:type="character" w:customStyle="1" w:styleId="Ttulo2Car">
    <w:name w:val="Título 2 Car"/>
    <w:basedOn w:val="Fuentedeprrafopredeter"/>
    <w:link w:val="Encabezado2"/>
    <w:rsid w:val="00274E63"/>
    <w:rPr>
      <w:rFonts w:ascii="Times New Roman" w:eastAsia="Times New Roman" w:hAnsi="Times New Roman" w:cs="Times New Roman"/>
      <w:sz w:val="24"/>
      <w:szCs w:val="20"/>
      <w:lang w:val="en-US" w:eastAsia="es-ES"/>
    </w:rPr>
  </w:style>
  <w:style w:type="character" w:customStyle="1" w:styleId="TextoindependienteCar">
    <w:name w:val="Texto independiente Car"/>
    <w:basedOn w:val="Fuentedeprrafopredeter"/>
    <w:link w:val="Cuerpodetexto"/>
    <w:rsid w:val="00274E63"/>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Cuerpodetextoconsangra"/>
    <w:rsid w:val="00274E63"/>
    <w:rPr>
      <w:rFonts w:ascii="Times New Roman" w:eastAsia="Times New Roman" w:hAnsi="Times New Roman" w:cs="Times New Roman"/>
      <w:b/>
      <w:sz w:val="16"/>
      <w:szCs w:val="20"/>
      <w:lang w:val="en-US" w:eastAsia="es-ES"/>
    </w:rPr>
  </w:style>
  <w:style w:type="character" w:styleId="Nmerodepgina">
    <w:name w:val="page number"/>
    <w:basedOn w:val="Fuentedeprrafopredeter"/>
    <w:rsid w:val="00274E63"/>
  </w:style>
  <w:style w:type="character" w:customStyle="1" w:styleId="EnlacedeInternet">
    <w:name w:val="Enlace de Internet"/>
    <w:basedOn w:val="Fuentedeprrafopredeter"/>
    <w:uiPriority w:val="99"/>
    <w:unhideWhenUsed/>
    <w:rsid w:val="00C0685A"/>
    <w:rPr>
      <w:color w:val="0563C1" w:themeColor="hyperlink"/>
      <w:u w:val="single"/>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eastAsia="Calibri" w:cs="Arial"/>
      <w:b w:val="0"/>
      <w:color w:val="00000A"/>
    </w:rPr>
  </w:style>
  <w:style w:type="character" w:customStyle="1" w:styleId="ListLabel5">
    <w:name w:val="ListLabel 5"/>
    <w:rPr>
      <w:rFonts w:eastAsia="Calibri" w:cs="Calibri"/>
    </w:rPr>
  </w:style>
  <w:style w:type="character" w:customStyle="1" w:styleId="ListLabel6">
    <w:name w:val="ListLabel 6"/>
    <w:rPr>
      <w:rFonts w:cs="Calibri"/>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eastAsia="Calibri" w:cs="Arial"/>
    </w:rP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274E63"/>
    <w:pPr>
      <w:spacing w:after="0" w:line="240" w:lineRule="auto"/>
      <w:jc w:val="both"/>
    </w:pPr>
    <w:rPr>
      <w:rFonts w:ascii="Times New Roman" w:eastAsia="Times New Roman" w:hAnsi="Times New Roman" w:cs="Times New Roman"/>
      <w:sz w:val="24"/>
      <w:szCs w:val="20"/>
      <w:lang w:val="en-US" w:eastAsia="es-ES"/>
    </w:r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miento">
    <w:name w:val="Encabezamiento"/>
    <w:basedOn w:val="Normal"/>
    <w:unhideWhenUsed/>
    <w:rsid w:val="0033118A"/>
    <w:pPr>
      <w:keepNext/>
      <w:tabs>
        <w:tab w:val="center" w:pos="4252"/>
        <w:tab w:val="right" w:pos="8504"/>
      </w:tabs>
      <w:spacing w:before="240" w:after="0" w:line="240" w:lineRule="auto"/>
    </w:pPr>
    <w:rPr>
      <w:rFonts w:ascii="Liberation Sans" w:eastAsia="Microsoft YaHei" w:hAnsi="Liberation Sans" w:cs="Mangal"/>
      <w:sz w:val="28"/>
      <w:szCs w:val="28"/>
    </w:rPr>
  </w:style>
  <w:style w:type="paragraph" w:styleId="Piedepgina">
    <w:name w:val="footer"/>
    <w:basedOn w:val="Normal"/>
    <w:link w:val="PiedepginaCar"/>
    <w:unhideWhenUsed/>
    <w:rsid w:val="0033118A"/>
    <w:pPr>
      <w:tabs>
        <w:tab w:val="center" w:pos="4252"/>
        <w:tab w:val="right" w:pos="8504"/>
      </w:tabs>
      <w:spacing w:after="0" w:line="240" w:lineRule="auto"/>
    </w:pPr>
  </w:style>
  <w:style w:type="paragraph" w:styleId="Prrafodelista">
    <w:name w:val="List Paragraph"/>
    <w:basedOn w:val="Normal"/>
    <w:uiPriority w:val="34"/>
    <w:qFormat/>
    <w:rsid w:val="00EA3A2A"/>
    <w:pPr>
      <w:ind w:left="720"/>
      <w:contextualSpacing/>
    </w:pPr>
  </w:style>
  <w:style w:type="paragraph" w:customStyle="1" w:styleId="Cuerpodetextoconsangra">
    <w:name w:val="Cuerpo de texto con sangría"/>
    <w:basedOn w:val="Normal"/>
    <w:link w:val="SangradetextonormalCar"/>
    <w:rsid w:val="00274E63"/>
    <w:pPr>
      <w:spacing w:after="0" w:line="240" w:lineRule="auto"/>
      <w:ind w:left="284" w:hanging="284"/>
      <w:jc w:val="both"/>
    </w:pPr>
    <w:rPr>
      <w:rFonts w:ascii="Times New Roman" w:eastAsia="Times New Roman" w:hAnsi="Times New Roman" w:cs="Times New Roman"/>
      <w:b/>
      <w:sz w:val="16"/>
      <w:szCs w:val="20"/>
      <w:lang w:val="en-US" w:eastAsia="es-ES"/>
    </w:rPr>
  </w:style>
  <w:style w:type="table" w:styleId="Tablaconcuadrcula">
    <w:name w:val="Table Grid"/>
    <w:basedOn w:val="Tablanormal"/>
    <w:rsid w:val="003311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62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62AE"/>
    <w:rPr>
      <w:rFonts w:ascii="Segoe UI" w:eastAsia="Calibri" w:hAnsi="Segoe UI" w:cs="Segoe UI"/>
      <w:color w:val="00000A"/>
      <w:sz w:val="18"/>
      <w:szCs w:val="18"/>
    </w:rPr>
  </w:style>
  <w:style w:type="character" w:styleId="Refdecomentario">
    <w:name w:val="annotation reference"/>
    <w:basedOn w:val="Fuentedeprrafopredeter"/>
    <w:uiPriority w:val="99"/>
    <w:semiHidden/>
    <w:unhideWhenUsed/>
    <w:rsid w:val="00B21433"/>
    <w:rPr>
      <w:sz w:val="16"/>
      <w:szCs w:val="16"/>
    </w:rPr>
  </w:style>
  <w:style w:type="paragraph" w:styleId="Textocomentario">
    <w:name w:val="annotation text"/>
    <w:basedOn w:val="Normal"/>
    <w:link w:val="TextocomentarioCar"/>
    <w:uiPriority w:val="99"/>
    <w:semiHidden/>
    <w:unhideWhenUsed/>
    <w:rsid w:val="00B214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433"/>
    <w:rPr>
      <w:rFonts w:ascii="Calibri" w:eastAsia="Calibri" w:hAnsi="Calibri"/>
      <w:color w:val="00000A"/>
      <w:szCs w:val="20"/>
    </w:rPr>
  </w:style>
  <w:style w:type="paragraph" w:styleId="Asuntodelcomentario">
    <w:name w:val="annotation subject"/>
    <w:basedOn w:val="Textocomentario"/>
    <w:next w:val="Textocomentario"/>
    <w:link w:val="AsuntodelcomentarioCar"/>
    <w:uiPriority w:val="99"/>
    <w:semiHidden/>
    <w:unhideWhenUsed/>
    <w:rsid w:val="00B21433"/>
    <w:rPr>
      <w:b/>
      <w:bCs/>
    </w:rPr>
  </w:style>
  <w:style w:type="character" w:customStyle="1" w:styleId="AsuntodelcomentarioCar">
    <w:name w:val="Asunto del comentario Car"/>
    <w:basedOn w:val="TextocomentarioCar"/>
    <w:link w:val="Asuntodelcomentario"/>
    <w:uiPriority w:val="99"/>
    <w:semiHidden/>
    <w:rsid w:val="00B21433"/>
    <w:rPr>
      <w:rFonts w:ascii="Calibri" w:eastAsia="Calibri" w:hAnsi="Calibri"/>
      <w:b/>
      <w:bCs/>
      <w:color w:val="00000A"/>
      <w:szCs w:val="20"/>
    </w:rPr>
  </w:style>
  <w:style w:type="character" w:customStyle="1" w:styleId="Ttulo3Car">
    <w:name w:val="Título 3 Car"/>
    <w:basedOn w:val="Fuentedeprrafopredeter"/>
    <w:link w:val="Ttulo3"/>
    <w:uiPriority w:val="9"/>
    <w:semiHidden/>
    <w:rsid w:val="00EC2F0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E13CD2"/>
    <w:rPr>
      <w:rFonts w:asciiTheme="majorHAnsi" w:eastAsiaTheme="majorEastAsia" w:hAnsiTheme="majorHAnsi" w:cstheme="majorBidi"/>
      <w:i/>
      <w:iCs/>
      <w:color w:val="2E74B5" w:themeColor="accent1" w:themeShade="BF"/>
      <w:sz w:val="22"/>
    </w:rPr>
  </w:style>
  <w:style w:type="character" w:styleId="Hipervnculo">
    <w:name w:val="Hyperlink"/>
    <w:basedOn w:val="Fuentedeprrafopredeter"/>
    <w:uiPriority w:val="99"/>
    <w:unhideWhenUsed/>
    <w:rsid w:val="00134AB7"/>
    <w:rPr>
      <w:color w:val="0563C1" w:themeColor="hyperlink"/>
      <w:u w:val="single"/>
    </w:rPr>
  </w:style>
  <w:style w:type="character" w:customStyle="1" w:styleId="Ttulo5Car">
    <w:name w:val="Título 5 Car"/>
    <w:basedOn w:val="Fuentedeprrafopredeter"/>
    <w:link w:val="Ttulo5"/>
    <w:uiPriority w:val="9"/>
    <w:semiHidden/>
    <w:rsid w:val="00CF574B"/>
    <w:rPr>
      <w:rFonts w:asciiTheme="majorHAnsi" w:eastAsiaTheme="majorEastAsia" w:hAnsiTheme="majorHAnsi" w:cstheme="majorBidi"/>
      <w:color w:val="2E74B5" w:themeColor="accent1" w:themeShade="BF"/>
      <w:sz w:val="22"/>
    </w:rPr>
  </w:style>
  <w:style w:type="character" w:customStyle="1" w:styleId="Ttulo2Car1">
    <w:name w:val="Título 2 Car1"/>
    <w:basedOn w:val="Fuentedeprrafopredeter"/>
    <w:link w:val="Ttulo2"/>
    <w:semiHidden/>
    <w:rsid w:val="00BE61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1779">
      <w:bodyDiv w:val="1"/>
      <w:marLeft w:val="0"/>
      <w:marRight w:val="0"/>
      <w:marTop w:val="0"/>
      <w:marBottom w:val="0"/>
      <w:divBdr>
        <w:top w:val="none" w:sz="0" w:space="0" w:color="auto"/>
        <w:left w:val="none" w:sz="0" w:space="0" w:color="auto"/>
        <w:bottom w:val="none" w:sz="0" w:space="0" w:color="auto"/>
        <w:right w:val="none" w:sz="0" w:space="0" w:color="auto"/>
      </w:divBdr>
    </w:div>
    <w:div w:id="152181242">
      <w:bodyDiv w:val="1"/>
      <w:marLeft w:val="0"/>
      <w:marRight w:val="0"/>
      <w:marTop w:val="0"/>
      <w:marBottom w:val="0"/>
      <w:divBdr>
        <w:top w:val="none" w:sz="0" w:space="0" w:color="auto"/>
        <w:left w:val="none" w:sz="0" w:space="0" w:color="auto"/>
        <w:bottom w:val="none" w:sz="0" w:space="0" w:color="auto"/>
        <w:right w:val="none" w:sz="0" w:space="0" w:color="auto"/>
      </w:divBdr>
    </w:div>
    <w:div w:id="154495074">
      <w:bodyDiv w:val="1"/>
      <w:marLeft w:val="0"/>
      <w:marRight w:val="0"/>
      <w:marTop w:val="0"/>
      <w:marBottom w:val="0"/>
      <w:divBdr>
        <w:top w:val="none" w:sz="0" w:space="0" w:color="auto"/>
        <w:left w:val="none" w:sz="0" w:space="0" w:color="auto"/>
        <w:bottom w:val="none" w:sz="0" w:space="0" w:color="auto"/>
        <w:right w:val="none" w:sz="0" w:space="0" w:color="auto"/>
      </w:divBdr>
    </w:div>
    <w:div w:id="318729592">
      <w:bodyDiv w:val="1"/>
      <w:marLeft w:val="0"/>
      <w:marRight w:val="0"/>
      <w:marTop w:val="0"/>
      <w:marBottom w:val="0"/>
      <w:divBdr>
        <w:top w:val="none" w:sz="0" w:space="0" w:color="auto"/>
        <w:left w:val="none" w:sz="0" w:space="0" w:color="auto"/>
        <w:bottom w:val="none" w:sz="0" w:space="0" w:color="auto"/>
        <w:right w:val="none" w:sz="0" w:space="0" w:color="auto"/>
      </w:divBdr>
    </w:div>
    <w:div w:id="471824857">
      <w:bodyDiv w:val="1"/>
      <w:marLeft w:val="0"/>
      <w:marRight w:val="0"/>
      <w:marTop w:val="0"/>
      <w:marBottom w:val="0"/>
      <w:divBdr>
        <w:top w:val="none" w:sz="0" w:space="0" w:color="auto"/>
        <w:left w:val="none" w:sz="0" w:space="0" w:color="auto"/>
        <w:bottom w:val="none" w:sz="0" w:space="0" w:color="auto"/>
        <w:right w:val="none" w:sz="0" w:space="0" w:color="auto"/>
      </w:divBdr>
    </w:div>
    <w:div w:id="734860151">
      <w:bodyDiv w:val="1"/>
      <w:marLeft w:val="0"/>
      <w:marRight w:val="0"/>
      <w:marTop w:val="0"/>
      <w:marBottom w:val="0"/>
      <w:divBdr>
        <w:top w:val="none" w:sz="0" w:space="0" w:color="auto"/>
        <w:left w:val="none" w:sz="0" w:space="0" w:color="auto"/>
        <w:bottom w:val="none" w:sz="0" w:space="0" w:color="auto"/>
        <w:right w:val="none" w:sz="0" w:space="0" w:color="auto"/>
      </w:divBdr>
      <w:divsChild>
        <w:div w:id="1322391932">
          <w:marLeft w:val="0"/>
          <w:marRight w:val="0"/>
          <w:marTop w:val="0"/>
          <w:marBottom w:val="0"/>
          <w:divBdr>
            <w:top w:val="none" w:sz="0" w:space="0" w:color="auto"/>
            <w:left w:val="none" w:sz="0" w:space="0" w:color="auto"/>
            <w:bottom w:val="none" w:sz="0" w:space="0" w:color="auto"/>
            <w:right w:val="none" w:sz="0" w:space="0" w:color="auto"/>
          </w:divBdr>
        </w:div>
      </w:divsChild>
    </w:div>
    <w:div w:id="889148253">
      <w:bodyDiv w:val="1"/>
      <w:marLeft w:val="0"/>
      <w:marRight w:val="0"/>
      <w:marTop w:val="0"/>
      <w:marBottom w:val="0"/>
      <w:divBdr>
        <w:top w:val="none" w:sz="0" w:space="0" w:color="auto"/>
        <w:left w:val="none" w:sz="0" w:space="0" w:color="auto"/>
        <w:bottom w:val="none" w:sz="0" w:space="0" w:color="auto"/>
        <w:right w:val="none" w:sz="0" w:space="0" w:color="auto"/>
      </w:divBdr>
      <w:divsChild>
        <w:div w:id="889533318">
          <w:marLeft w:val="0"/>
          <w:marRight w:val="0"/>
          <w:marTop w:val="0"/>
          <w:marBottom w:val="300"/>
          <w:divBdr>
            <w:top w:val="none" w:sz="0" w:space="0" w:color="auto"/>
            <w:left w:val="none" w:sz="0" w:space="0" w:color="auto"/>
            <w:bottom w:val="none" w:sz="0" w:space="0" w:color="auto"/>
            <w:right w:val="none" w:sz="0" w:space="0" w:color="auto"/>
          </w:divBdr>
          <w:divsChild>
            <w:div w:id="446579658">
              <w:marLeft w:val="0"/>
              <w:marRight w:val="0"/>
              <w:marTop w:val="0"/>
              <w:marBottom w:val="0"/>
              <w:divBdr>
                <w:top w:val="none" w:sz="0" w:space="0" w:color="auto"/>
                <w:left w:val="none" w:sz="0" w:space="0" w:color="auto"/>
                <w:bottom w:val="none" w:sz="0" w:space="0" w:color="auto"/>
                <w:right w:val="none" w:sz="0" w:space="0" w:color="auto"/>
              </w:divBdr>
            </w:div>
          </w:divsChild>
        </w:div>
        <w:div w:id="717163269">
          <w:marLeft w:val="0"/>
          <w:marRight w:val="0"/>
          <w:marTop w:val="0"/>
          <w:marBottom w:val="300"/>
          <w:divBdr>
            <w:top w:val="none" w:sz="0" w:space="0" w:color="auto"/>
            <w:left w:val="none" w:sz="0" w:space="0" w:color="auto"/>
            <w:bottom w:val="none" w:sz="0" w:space="0" w:color="auto"/>
            <w:right w:val="none" w:sz="0" w:space="0" w:color="auto"/>
          </w:divBdr>
          <w:divsChild>
            <w:div w:id="653459757">
              <w:marLeft w:val="0"/>
              <w:marRight w:val="0"/>
              <w:marTop w:val="0"/>
              <w:marBottom w:val="0"/>
              <w:divBdr>
                <w:top w:val="none" w:sz="0" w:space="0" w:color="auto"/>
                <w:left w:val="none" w:sz="0" w:space="0" w:color="auto"/>
                <w:bottom w:val="none" w:sz="0" w:space="0" w:color="auto"/>
                <w:right w:val="none" w:sz="0" w:space="0" w:color="auto"/>
              </w:divBdr>
            </w:div>
          </w:divsChild>
        </w:div>
        <w:div w:id="1653293405">
          <w:marLeft w:val="0"/>
          <w:marRight w:val="0"/>
          <w:marTop w:val="0"/>
          <w:marBottom w:val="300"/>
          <w:divBdr>
            <w:top w:val="none" w:sz="0" w:space="0" w:color="auto"/>
            <w:left w:val="none" w:sz="0" w:space="0" w:color="auto"/>
            <w:bottom w:val="none" w:sz="0" w:space="0" w:color="auto"/>
            <w:right w:val="none" w:sz="0" w:space="0" w:color="auto"/>
          </w:divBdr>
          <w:divsChild>
            <w:div w:id="11703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8850">
      <w:bodyDiv w:val="1"/>
      <w:marLeft w:val="0"/>
      <w:marRight w:val="0"/>
      <w:marTop w:val="0"/>
      <w:marBottom w:val="0"/>
      <w:divBdr>
        <w:top w:val="none" w:sz="0" w:space="0" w:color="auto"/>
        <w:left w:val="none" w:sz="0" w:space="0" w:color="auto"/>
        <w:bottom w:val="none" w:sz="0" w:space="0" w:color="auto"/>
        <w:right w:val="none" w:sz="0" w:space="0" w:color="auto"/>
      </w:divBdr>
    </w:div>
    <w:div w:id="1046641004">
      <w:bodyDiv w:val="1"/>
      <w:marLeft w:val="0"/>
      <w:marRight w:val="0"/>
      <w:marTop w:val="0"/>
      <w:marBottom w:val="0"/>
      <w:divBdr>
        <w:top w:val="none" w:sz="0" w:space="0" w:color="auto"/>
        <w:left w:val="none" w:sz="0" w:space="0" w:color="auto"/>
        <w:bottom w:val="none" w:sz="0" w:space="0" w:color="auto"/>
        <w:right w:val="none" w:sz="0" w:space="0" w:color="auto"/>
      </w:divBdr>
    </w:div>
    <w:div w:id="1211724238">
      <w:bodyDiv w:val="1"/>
      <w:marLeft w:val="0"/>
      <w:marRight w:val="0"/>
      <w:marTop w:val="0"/>
      <w:marBottom w:val="0"/>
      <w:divBdr>
        <w:top w:val="none" w:sz="0" w:space="0" w:color="auto"/>
        <w:left w:val="none" w:sz="0" w:space="0" w:color="auto"/>
        <w:bottom w:val="none" w:sz="0" w:space="0" w:color="auto"/>
        <w:right w:val="none" w:sz="0" w:space="0" w:color="auto"/>
      </w:divBdr>
    </w:div>
    <w:div w:id="1282347387">
      <w:bodyDiv w:val="1"/>
      <w:marLeft w:val="0"/>
      <w:marRight w:val="0"/>
      <w:marTop w:val="0"/>
      <w:marBottom w:val="0"/>
      <w:divBdr>
        <w:top w:val="none" w:sz="0" w:space="0" w:color="auto"/>
        <w:left w:val="none" w:sz="0" w:space="0" w:color="auto"/>
        <w:bottom w:val="none" w:sz="0" w:space="0" w:color="auto"/>
        <w:right w:val="none" w:sz="0" w:space="0" w:color="auto"/>
      </w:divBdr>
    </w:div>
    <w:div w:id="1399790282">
      <w:bodyDiv w:val="1"/>
      <w:marLeft w:val="0"/>
      <w:marRight w:val="0"/>
      <w:marTop w:val="0"/>
      <w:marBottom w:val="0"/>
      <w:divBdr>
        <w:top w:val="none" w:sz="0" w:space="0" w:color="auto"/>
        <w:left w:val="none" w:sz="0" w:space="0" w:color="auto"/>
        <w:bottom w:val="none" w:sz="0" w:space="0" w:color="auto"/>
        <w:right w:val="none" w:sz="0" w:space="0" w:color="auto"/>
      </w:divBdr>
    </w:div>
    <w:div w:id="1478886513">
      <w:bodyDiv w:val="1"/>
      <w:marLeft w:val="0"/>
      <w:marRight w:val="0"/>
      <w:marTop w:val="0"/>
      <w:marBottom w:val="0"/>
      <w:divBdr>
        <w:top w:val="none" w:sz="0" w:space="0" w:color="auto"/>
        <w:left w:val="none" w:sz="0" w:space="0" w:color="auto"/>
        <w:bottom w:val="none" w:sz="0" w:space="0" w:color="auto"/>
        <w:right w:val="none" w:sz="0" w:space="0" w:color="auto"/>
      </w:divBdr>
    </w:div>
    <w:div w:id="1703557145">
      <w:bodyDiv w:val="1"/>
      <w:marLeft w:val="0"/>
      <w:marRight w:val="0"/>
      <w:marTop w:val="0"/>
      <w:marBottom w:val="0"/>
      <w:divBdr>
        <w:top w:val="none" w:sz="0" w:space="0" w:color="auto"/>
        <w:left w:val="none" w:sz="0" w:space="0" w:color="auto"/>
        <w:bottom w:val="none" w:sz="0" w:space="0" w:color="auto"/>
        <w:right w:val="none" w:sz="0" w:space="0" w:color="auto"/>
      </w:divBdr>
    </w:div>
    <w:div w:id="1882940088">
      <w:bodyDiv w:val="1"/>
      <w:marLeft w:val="0"/>
      <w:marRight w:val="0"/>
      <w:marTop w:val="0"/>
      <w:marBottom w:val="0"/>
      <w:divBdr>
        <w:top w:val="none" w:sz="0" w:space="0" w:color="auto"/>
        <w:left w:val="none" w:sz="0" w:space="0" w:color="auto"/>
        <w:bottom w:val="none" w:sz="0" w:space="0" w:color="auto"/>
        <w:right w:val="none" w:sz="0" w:space="0" w:color="auto"/>
      </w:divBdr>
    </w:div>
    <w:div w:id="209512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m.es/web/pagina?IDCONTENIDO=128&amp;IDTIPO=200&amp;RASTRO=c656$m241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1c9c8636-0486-4c9b-b75c-7b805ddaaf65"/>
    <ds:schemaRef ds:uri="bab14156-fcf3-44e2-9c4b-c33f1f92d414"/>
  </ds:schemaRefs>
</ds:datastoreItem>
</file>

<file path=customXml/itemProps4.xml><?xml version="1.0" encoding="utf-8"?>
<ds:datastoreItem xmlns:ds="http://schemas.openxmlformats.org/officeDocument/2006/customXml" ds:itemID="{84D8FD88-A8FD-46B4-A234-E7DB0AB8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2244</Words>
  <Characters>12343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SIERRA ROS, ANTONIA</dc:creator>
  <cp:lastModifiedBy>NUÑEZ NUÑEZ, ELOISA</cp:lastModifiedBy>
  <cp:revision>6</cp:revision>
  <cp:lastPrinted>2023-05-29T10:59:00Z</cp:lastPrinted>
  <dcterms:created xsi:type="dcterms:W3CDTF">2023-10-06T06:35:00Z</dcterms:created>
  <dcterms:modified xsi:type="dcterms:W3CDTF">2023-10-06T07:59:00Z</dcterms:modified>
  <dc:language>es-ES</dc:language>
</cp:coreProperties>
</file>